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91A9B4" w14:textId="77777777" w:rsidR="0059747F" w:rsidRDefault="0059747F" w:rsidP="0059747F">
      <w:pPr>
        <w:shd w:val="clear" w:color="auto" w:fill="FFFFFF"/>
        <w:spacing w:before="240" w:after="240" w:line="240" w:lineRule="auto"/>
        <w:rPr>
          <w:rFonts w:ascii="Times New Roman" w:hAnsi="Times New Roman" w:cs="Times New Roman"/>
          <w:b/>
          <w:bCs/>
          <w:sz w:val="28"/>
          <w:szCs w:val="28"/>
          <w:lang w:val="en-GB"/>
        </w:rPr>
      </w:pPr>
      <w:bookmarkStart w:id="0" w:name="_Hlk174094829"/>
      <w:r>
        <w:rPr>
          <w:rFonts w:ascii="Times New Roman" w:hAnsi="Times New Roman" w:cs="Times New Roman"/>
          <w:b/>
          <w:bCs/>
          <w:sz w:val="28"/>
          <w:szCs w:val="28"/>
          <w:lang w:val="en-GB"/>
        </w:rPr>
        <w:t>Book Review: Digitalizing English Language Teaching</w:t>
      </w:r>
    </w:p>
    <w:p w14:paraId="382849D7" w14:textId="65DBAF18" w:rsidR="0059747F" w:rsidRDefault="0059747F" w:rsidP="0059747F">
      <w:pPr>
        <w:shd w:val="clear" w:color="auto" w:fill="FFFFFF"/>
        <w:spacing w:before="240" w:after="240" w:line="240" w:lineRule="auto"/>
        <w:rPr>
          <w:rFonts w:ascii="Times New Roman" w:hAnsi="Times New Roman" w:cs="Times New Roman"/>
          <w:b/>
          <w:bCs/>
          <w:sz w:val="28"/>
          <w:szCs w:val="28"/>
          <w:lang w:val="en-GB"/>
        </w:rPr>
      </w:pPr>
      <w:r>
        <w:rPr>
          <w:rFonts w:ascii="Times New Roman" w:hAnsi="Times New Roman" w:cs="Times New Roman"/>
          <w:b/>
          <w:bCs/>
          <w:sz w:val="28"/>
          <w:szCs w:val="28"/>
          <w:lang w:val="en-GB"/>
        </w:rPr>
        <w:t>Nina Lauder</w:t>
      </w:r>
      <w:r w:rsidR="00020466">
        <w:rPr>
          <w:rFonts w:ascii="Times New Roman" w:hAnsi="Times New Roman" w:cs="Times New Roman"/>
          <w:b/>
          <w:bCs/>
          <w:sz w:val="28"/>
          <w:szCs w:val="28"/>
          <w:lang w:val="en-GB"/>
        </w:rPr>
        <w:t xml:space="preserve">, </w:t>
      </w:r>
      <w:r w:rsidR="00500715" w:rsidRPr="00500715">
        <w:rPr>
          <w:rFonts w:ascii="Times New Roman" w:hAnsi="Times New Roman" w:cs="Times New Roman"/>
          <w:b/>
          <w:bCs/>
          <w:sz w:val="28"/>
          <w:szCs w:val="28"/>
          <w:lang w:val="en-GB"/>
        </w:rPr>
        <w:t>Spain</w:t>
      </w:r>
    </w:p>
    <w:bookmarkEnd w:id="0"/>
    <w:p w14:paraId="7CA582B6" w14:textId="1A370A6A" w:rsidR="0059747F" w:rsidRPr="0097786D" w:rsidRDefault="0059747F" w:rsidP="0059747F">
      <w:pPr>
        <w:shd w:val="clear" w:color="auto" w:fill="FFFFFF"/>
        <w:spacing w:before="240" w:after="240" w:line="240" w:lineRule="auto"/>
        <w:rPr>
          <w:rFonts w:ascii="Times New Roman" w:hAnsi="Times New Roman" w:cs="Times New Roman"/>
          <w:sz w:val="24"/>
          <w:szCs w:val="24"/>
          <w:lang w:val="en-GB"/>
        </w:rPr>
      </w:pPr>
      <w:r w:rsidRPr="0097786D">
        <w:rPr>
          <w:rFonts w:ascii="Times New Roman" w:hAnsi="Times New Roman" w:cs="Times New Roman"/>
          <w:sz w:val="24"/>
          <w:szCs w:val="24"/>
          <w:lang w:val="en-GB"/>
        </w:rPr>
        <w:t xml:space="preserve">Nina Lauder is a certified Oxford University Press teacher trainer and ELT and CLIL expert who has handled tasks in over thirty countries. She has authored and co-authored top-selling ELT and CLIL textbooks. </w:t>
      </w:r>
      <w:r w:rsidR="00500715">
        <w:rPr>
          <w:rFonts w:ascii="Times New Roman" w:hAnsi="Times New Roman" w:cs="Times New Roman"/>
          <w:sz w:val="24"/>
          <w:szCs w:val="24"/>
          <w:lang w:val="en-GB"/>
        </w:rPr>
        <w:t>W</w:t>
      </w:r>
      <w:r w:rsidRPr="0097786D">
        <w:rPr>
          <w:rFonts w:ascii="Times New Roman" w:hAnsi="Times New Roman" w:cs="Times New Roman"/>
          <w:sz w:val="24"/>
          <w:szCs w:val="24"/>
          <w:lang w:val="en-GB"/>
        </w:rPr>
        <w:t xml:space="preserve">ebsite: </w:t>
      </w:r>
      <w:hyperlink r:id="rId5" w:history="1">
        <w:r w:rsidRPr="0097786D">
          <w:rPr>
            <w:rStyle w:val="Hyperlink"/>
            <w:rFonts w:ascii="Times New Roman" w:hAnsi="Times New Roman" w:cs="Times New Roman"/>
            <w:sz w:val="24"/>
            <w:szCs w:val="24"/>
            <w:lang w:val="en-GB"/>
          </w:rPr>
          <w:t>www.ninalauder.com</w:t>
        </w:r>
      </w:hyperlink>
      <w:r w:rsidRPr="0097786D">
        <w:rPr>
          <w:rFonts w:ascii="Times New Roman" w:hAnsi="Times New Roman" w:cs="Times New Roman"/>
          <w:sz w:val="24"/>
          <w:szCs w:val="24"/>
          <w:lang w:val="en-GB"/>
        </w:rPr>
        <w:t xml:space="preserve"> </w:t>
      </w:r>
      <w:r w:rsidR="00500715">
        <w:rPr>
          <w:rFonts w:ascii="Times New Roman" w:hAnsi="Times New Roman" w:cs="Times New Roman"/>
          <w:sz w:val="24"/>
          <w:szCs w:val="24"/>
          <w:lang w:val="en-GB"/>
        </w:rPr>
        <w:t xml:space="preserve">/ </w:t>
      </w:r>
      <w:hyperlink r:id="rId6" w:history="1">
        <w:r w:rsidR="00500715" w:rsidRPr="00810813">
          <w:rPr>
            <w:rStyle w:val="Hyperlink"/>
            <w:rFonts w:ascii="Times New Roman" w:hAnsi="Times New Roman" w:cs="Times New Roman"/>
            <w:sz w:val="24"/>
            <w:szCs w:val="24"/>
            <w:lang w:val="en-GB"/>
          </w:rPr>
          <w:t>info@ninalauder.com</w:t>
        </w:r>
      </w:hyperlink>
      <w:r w:rsidR="00500715">
        <w:rPr>
          <w:rFonts w:ascii="Times New Roman" w:hAnsi="Times New Roman" w:cs="Times New Roman"/>
          <w:sz w:val="24"/>
          <w:szCs w:val="24"/>
          <w:lang w:val="en-GB"/>
        </w:rPr>
        <w:t xml:space="preserve"> </w:t>
      </w:r>
    </w:p>
    <w:p w14:paraId="74947680" w14:textId="77777777" w:rsidR="0059747F" w:rsidRDefault="0059747F" w:rsidP="0059747F">
      <w:pPr>
        <w:shd w:val="clear" w:color="auto" w:fill="FFFFFF"/>
        <w:spacing w:before="240" w:after="240" w:line="240" w:lineRule="auto"/>
        <w:rPr>
          <w:rFonts w:ascii="Times New Roman" w:hAnsi="Times New Roman" w:cs="Times New Roman"/>
          <w:sz w:val="28"/>
          <w:szCs w:val="28"/>
          <w:lang w:val="en-GB"/>
        </w:rPr>
      </w:pPr>
      <w:r>
        <w:rPr>
          <w:rFonts w:ascii="Times New Roman" w:hAnsi="Times New Roman" w:cs="Times New Roman"/>
          <w:noProof/>
          <w:sz w:val="28"/>
          <w:szCs w:val="28"/>
          <w:lang w:val="tr-TR" w:eastAsia="tr-TR"/>
        </w:rPr>
        <w:drawing>
          <wp:inline distT="0" distB="0" distL="0" distR="0" wp14:anchorId="4FA025FE" wp14:editId="4DDE7317">
            <wp:extent cx="2037144" cy="2051516"/>
            <wp:effectExtent l="0" t="0" r="1270" b="6350"/>
            <wp:docPr id="2247727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77274" name="Imagen 22477274"/>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45238" cy="2059667"/>
                    </a:xfrm>
                    <a:prstGeom prst="rect">
                      <a:avLst/>
                    </a:prstGeom>
                  </pic:spPr>
                </pic:pic>
              </a:graphicData>
            </a:graphic>
          </wp:inline>
        </w:drawing>
      </w:r>
    </w:p>
    <w:p w14:paraId="2A600E34" w14:textId="77777777" w:rsidR="00020466" w:rsidRDefault="00020466" w:rsidP="0059747F">
      <w:pPr>
        <w:shd w:val="clear" w:color="auto" w:fill="FFFFFF"/>
        <w:spacing w:before="240" w:after="240" w:line="240" w:lineRule="auto"/>
        <w:rPr>
          <w:rFonts w:ascii="Times New Roman" w:hAnsi="Times New Roman" w:cs="Times New Roman"/>
          <w:b/>
          <w:bCs/>
          <w:sz w:val="28"/>
          <w:szCs w:val="28"/>
          <w:lang w:val="en-GB"/>
        </w:rPr>
      </w:pPr>
    </w:p>
    <w:p w14:paraId="65AA67BA" w14:textId="444214E4" w:rsidR="00020466" w:rsidRPr="00234E58" w:rsidRDefault="0059747F" w:rsidP="0059747F">
      <w:pPr>
        <w:shd w:val="clear" w:color="auto" w:fill="FFFFFF"/>
        <w:spacing w:before="240" w:after="240" w:line="240" w:lineRule="auto"/>
        <w:rPr>
          <w:rFonts w:ascii="Times New Roman" w:hAnsi="Times New Roman" w:cs="Times New Roman"/>
          <w:i/>
          <w:iCs/>
          <w:sz w:val="24"/>
          <w:szCs w:val="24"/>
          <w:lang w:val="en-GB"/>
        </w:rPr>
      </w:pPr>
      <w:r w:rsidRPr="00234E58">
        <w:rPr>
          <w:rFonts w:ascii="Times New Roman" w:hAnsi="Times New Roman" w:cs="Times New Roman"/>
          <w:b/>
          <w:bCs/>
          <w:i/>
          <w:iCs/>
          <w:sz w:val="24"/>
          <w:szCs w:val="24"/>
          <w:lang w:val="en-GB"/>
        </w:rPr>
        <w:t>Digitalizing English Language Teaching</w:t>
      </w:r>
      <w:r w:rsidRPr="00234E58">
        <w:rPr>
          <w:rFonts w:ascii="Times New Roman" w:hAnsi="Times New Roman" w:cs="Times New Roman"/>
          <w:i/>
          <w:iCs/>
          <w:sz w:val="24"/>
          <w:szCs w:val="24"/>
          <w:lang w:val="en-GB"/>
        </w:rPr>
        <w:t xml:space="preserve"> </w:t>
      </w:r>
    </w:p>
    <w:p w14:paraId="1D85F5CF" w14:textId="60A644CD" w:rsidR="0059747F" w:rsidRPr="00234E58" w:rsidRDefault="0059747F" w:rsidP="0059747F">
      <w:pPr>
        <w:shd w:val="clear" w:color="auto" w:fill="FFFFFF"/>
        <w:spacing w:before="240" w:after="240" w:line="240" w:lineRule="auto"/>
        <w:rPr>
          <w:rFonts w:ascii="Times New Roman" w:hAnsi="Times New Roman" w:cs="Times New Roman"/>
          <w:i/>
          <w:iCs/>
          <w:sz w:val="24"/>
          <w:szCs w:val="24"/>
          <w:lang w:val="en-GB"/>
        </w:rPr>
      </w:pPr>
      <w:r w:rsidRPr="00234E58">
        <w:rPr>
          <w:rFonts w:ascii="Times New Roman" w:hAnsi="Times New Roman" w:cs="Times New Roman"/>
          <w:i/>
          <w:iCs/>
          <w:sz w:val="24"/>
          <w:szCs w:val="24"/>
          <w:lang w:val="en-GB"/>
        </w:rPr>
        <w:t xml:space="preserve">Editors: Asst. Prof. </w:t>
      </w:r>
      <w:proofErr w:type="spellStart"/>
      <w:r w:rsidRPr="00234E58">
        <w:rPr>
          <w:rFonts w:ascii="Times New Roman" w:hAnsi="Times New Roman" w:cs="Times New Roman"/>
          <w:i/>
          <w:iCs/>
          <w:sz w:val="24"/>
          <w:szCs w:val="24"/>
          <w:lang w:val="en-GB"/>
        </w:rPr>
        <w:t>Dr.</w:t>
      </w:r>
      <w:proofErr w:type="spellEnd"/>
      <w:r w:rsidRPr="00234E58">
        <w:rPr>
          <w:rFonts w:ascii="Times New Roman" w:hAnsi="Times New Roman" w:cs="Times New Roman"/>
          <w:i/>
          <w:iCs/>
          <w:sz w:val="24"/>
          <w:szCs w:val="24"/>
          <w:lang w:val="en-GB"/>
        </w:rPr>
        <w:t xml:space="preserve"> Yunus Emre AKBANA Assoc. Prof. </w:t>
      </w:r>
      <w:proofErr w:type="spellStart"/>
      <w:r w:rsidRPr="00234E58">
        <w:rPr>
          <w:rFonts w:ascii="Times New Roman" w:hAnsi="Times New Roman" w:cs="Times New Roman"/>
          <w:i/>
          <w:iCs/>
          <w:sz w:val="24"/>
          <w:szCs w:val="24"/>
          <w:lang w:val="en-GB"/>
        </w:rPr>
        <w:t>Dr.</w:t>
      </w:r>
      <w:proofErr w:type="spellEnd"/>
      <w:r w:rsidRPr="00234E58">
        <w:rPr>
          <w:rFonts w:ascii="Times New Roman" w:hAnsi="Times New Roman" w:cs="Times New Roman"/>
          <w:i/>
          <w:iCs/>
          <w:sz w:val="24"/>
          <w:szCs w:val="24"/>
          <w:lang w:val="en-GB"/>
        </w:rPr>
        <w:t xml:space="preserve"> Gülten KOŞAR</w:t>
      </w:r>
    </w:p>
    <w:p w14:paraId="4480E263" w14:textId="77777777" w:rsidR="00234E58" w:rsidRDefault="00234E58" w:rsidP="0059747F">
      <w:pPr>
        <w:shd w:val="clear" w:color="auto" w:fill="FFFFFF"/>
        <w:spacing w:before="240" w:after="240" w:line="240" w:lineRule="auto"/>
        <w:rPr>
          <w:rFonts w:ascii="Times New Roman" w:hAnsi="Times New Roman" w:cs="Times New Roman"/>
          <w:sz w:val="24"/>
          <w:szCs w:val="24"/>
          <w:lang w:val="en-GB"/>
        </w:rPr>
      </w:pPr>
    </w:p>
    <w:p w14:paraId="1BA1F3A5" w14:textId="3060D362" w:rsidR="00234E58" w:rsidRPr="0059747F" w:rsidRDefault="00234E58" w:rsidP="0059747F">
      <w:pPr>
        <w:shd w:val="clear" w:color="auto" w:fill="FFFFFF"/>
        <w:spacing w:before="240" w:after="240" w:line="24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Pr>
          <w:noProof/>
          <w:lang w:val="tr-TR" w:eastAsia="tr-TR"/>
        </w:rPr>
        <w:drawing>
          <wp:inline distT="0" distB="0" distL="0" distR="0" wp14:anchorId="0D9A2D72" wp14:editId="29B2D949">
            <wp:extent cx="3175000" cy="2946400"/>
            <wp:effectExtent l="0" t="0" r="6350" b="6350"/>
            <wp:docPr id="1693938630" name="Pictur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75000" cy="2946400"/>
                    </a:xfrm>
                    <a:prstGeom prst="rect">
                      <a:avLst/>
                    </a:prstGeom>
                    <a:noFill/>
                    <a:ln>
                      <a:noFill/>
                    </a:ln>
                  </pic:spPr>
                </pic:pic>
              </a:graphicData>
            </a:graphic>
          </wp:inline>
        </w:drawing>
      </w:r>
    </w:p>
    <w:p w14:paraId="100C604B" w14:textId="77777777" w:rsidR="0059747F" w:rsidRDefault="0059747F" w:rsidP="0059747F">
      <w:pPr>
        <w:pStyle w:val="NormalWeb"/>
        <w:shd w:val="clear" w:color="auto" w:fill="FFFFFF"/>
        <w:spacing w:before="0" w:beforeAutospacing="0" w:after="0" w:afterAutospacing="0"/>
        <w:rPr>
          <w:spacing w:val="10"/>
          <w:lang w:val="en-GB"/>
        </w:rPr>
      </w:pPr>
      <w:r>
        <w:rPr>
          <w:spacing w:val="10"/>
          <w:lang w:val="en-GB"/>
        </w:rPr>
        <w:t xml:space="preserve">This book provides a comprehensive collection of works which focus on digitalization in the English Language Teaching (ELT) classroom across a </w:t>
      </w:r>
      <w:r>
        <w:rPr>
          <w:spacing w:val="10"/>
          <w:lang w:val="en-GB"/>
        </w:rPr>
        <w:lastRenderedPageBreak/>
        <w:t xml:space="preserve">broad spectrum. It is designed to provide readers who are interested in using digital technology and pedagogy in their lesson and there is a healthy balance of theory and practice across the chapters. </w:t>
      </w:r>
    </w:p>
    <w:p w14:paraId="5DC732BB" w14:textId="77777777" w:rsidR="0059747F" w:rsidRDefault="0059747F" w:rsidP="0059747F">
      <w:pPr>
        <w:pStyle w:val="NormalWeb"/>
        <w:shd w:val="clear" w:color="auto" w:fill="FFFFFF"/>
        <w:spacing w:before="0" w:beforeAutospacing="0" w:after="0" w:afterAutospacing="0"/>
        <w:rPr>
          <w:spacing w:val="10"/>
          <w:lang w:val="en-GB"/>
        </w:rPr>
      </w:pPr>
    </w:p>
    <w:p w14:paraId="6A4FA7A7" w14:textId="20A5472E" w:rsidR="0059747F" w:rsidRDefault="00D44189" w:rsidP="0059747F">
      <w:pPr>
        <w:pStyle w:val="NormalWeb"/>
        <w:shd w:val="clear" w:color="auto" w:fill="FFFFFF"/>
        <w:spacing w:before="0" w:beforeAutospacing="0" w:after="0" w:afterAutospacing="0"/>
        <w:rPr>
          <w:spacing w:val="10"/>
          <w:lang w:val="en-GB"/>
        </w:rPr>
      </w:pPr>
      <w:r>
        <w:rPr>
          <w:spacing w:val="10"/>
          <w:lang w:val="en-GB"/>
        </w:rPr>
        <w:t xml:space="preserve">The eight chapters of the book follow more or less the same structure: </w:t>
      </w:r>
      <w:r w:rsidR="0059747F">
        <w:rPr>
          <w:spacing w:val="10"/>
          <w:lang w:val="en-GB"/>
        </w:rPr>
        <w:t xml:space="preserve">an introduction to the skill/topic with a strong theoretical base followed by practical ideas for different age groups. Most chapters also include things like recommendations for schools and policy makers, task questions, references and a sample lesson plan. Each chapter delves into the use of digital technology as a means to develop specific language-related skills. Without a doubt, there is something for everyone in this collection. </w:t>
      </w:r>
    </w:p>
    <w:p w14:paraId="0CDFA297" w14:textId="77777777" w:rsidR="0059747F" w:rsidRDefault="0059747F" w:rsidP="0059747F">
      <w:pPr>
        <w:pStyle w:val="NormalWeb"/>
        <w:shd w:val="clear" w:color="auto" w:fill="FFFFFF"/>
        <w:spacing w:before="0" w:beforeAutospacing="0" w:after="0" w:afterAutospacing="0"/>
        <w:rPr>
          <w:spacing w:val="10"/>
          <w:lang w:val="en-GB"/>
        </w:rPr>
      </w:pPr>
    </w:p>
    <w:p w14:paraId="7A6D2410" w14:textId="59D8F06C" w:rsidR="0059747F" w:rsidRDefault="0059747F" w:rsidP="0059747F">
      <w:pPr>
        <w:pStyle w:val="NormalWeb"/>
        <w:shd w:val="clear" w:color="auto" w:fill="FFFFFF"/>
        <w:spacing w:before="0" w:beforeAutospacing="0" w:after="0" w:afterAutospacing="0"/>
        <w:rPr>
          <w:spacing w:val="10"/>
          <w:lang w:val="en-GB"/>
        </w:rPr>
      </w:pPr>
      <w:r>
        <w:rPr>
          <w:spacing w:val="10"/>
          <w:lang w:val="en-GB"/>
        </w:rPr>
        <w:t>Although there is a common thread in all of the chapters on the importance of discussing the impact of developing digital skills in distinct education settings, each of the chapters is focussed on specific aspects of digitalization for different language skills (the ‘four skills’ plus things like vocabulary, grammar or pronunciation). In each chapter, the author</w:t>
      </w:r>
      <w:r w:rsidR="00F245F9">
        <w:rPr>
          <w:spacing w:val="10"/>
          <w:lang w:val="en-GB"/>
        </w:rPr>
        <w:t>s</w:t>
      </w:r>
      <w:r>
        <w:rPr>
          <w:spacing w:val="10"/>
          <w:lang w:val="en-GB"/>
        </w:rPr>
        <w:t xml:space="preserve"> provide an evidence-based theoretical framework followed by research findings and/or practical ideas. At the end of each chapter, the authors provide task questions which invite readers to investigate the specific topic in greater depth and reference material in the form of an extensive bibliography </w:t>
      </w:r>
      <w:r w:rsidRPr="00A67A84">
        <w:rPr>
          <w:spacing w:val="10"/>
          <w:lang w:val="en-GB"/>
        </w:rPr>
        <w:t>aimed at reader</w:t>
      </w:r>
      <w:r>
        <w:rPr>
          <w:spacing w:val="10"/>
          <w:lang w:val="en-GB"/>
        </w:rPr>
        <w:t>s</w:t>
      </w:r>
      <w:r w:rsidRPr="00A67A84">
        <w:rPr>
          <w:spacing w:val="10"/>
          <w:lang w:val="en-GB"/>
        </w:rPr>
        <w:t xml:space="preserve"> who wish to investigate the topic in question further</w:t>
      </w:r>
      <w:r w:rsidRPr="00A67A84">
        <w:rPr>
          <w:lang w:val="en-GB"/>
        </w:rPr>
        <w:t>.</w:t>
      </w:r>
      <w:r>
        <w:rPr>
          <w:lang w:val="en-GB"/>
        </w:rPr>
        <w:t xml:space="preserve"> </w:t>
      </w:r>
      <w:r>
        <w:rPr>
          <w:spacing w:val="10"/>
          <w:lang w:val="en-GB"/>
        </w:rPr>
        <w:t xml:space="preserve">   </w:t>
      </w:r>
    </w:p>
    <w:p w14:paraId="480D7645" w14:textId="77777777" w:rsidR="0059747F" w:rsidRPr="00964941" w:rsidRDefault="0059747F" w:rsidP="0059747F">
      <w:pPr>
        <w:shd w:val="clear" w:color="auto" w:fill="FFFFFF"/>
        <w:spacing w:before="100" w:beforeAutospacing="1"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As each chapter deals with a specific topic, some of the main points from each are highlighted here: </w:t>
      </w:r>
    </w:p>
    <w:p w14:paraId="477F03AB" w14:textId="77777777" w:rsidR="0059747F" w:rsidRPr="00A67A84" w:rsidRDefault="0059747F" w:rsidP="0059747F">
      <w:pPr>
        <w:pStyle w:val="ListParagraph"/>
        <w:numPr>
          <w:ilvl w:val="0"/>
          <w:numId w:val="1"/>
        </w:numPr>
        <w:shd w:val="clear" w:color="auto" w:fill="FFFFFF"/>
        <w:spacing w:before="100" w:beforeAutospacing="1" w:after="0" w:line="240" w:lineRule="auto"/>
        <w:ind w:left="360"/>
        <w:rPr>
          <w:rFonts w:ascii="Times New Roman" w:hAnsi="Times New Roman" w:cs="Times New Roman"/>
          <w:sz w:val="24"/>
          <w:szCs w:val="24"/>
          <w:lang w:val="en-GB"/>
        </w:rPr>
      </w:pPr>
      <w:r w:rsidRPr="00A67A84">
        <w:rPr>
          <w:rFonts w:ascii="Times New Roman" w:hAnsi="Times New Roman" w:cs="Times New Roman"/>
          <w:b/>
          <w:bCs/>
          <w:sz w:val="24"/>
          <w:szCs w:val="24"/>
          <w:lang w:val="en-GB"/>
        </w:rPr>
        <w:t xml:space="preserve">Chapter 1.: The Substantial Need </w:t>
      </w:r>
      <w:proofErr w:type="gramStart"/>
      <w:r w:rsidRPr="00A67A84">
        <w:rPr>
          <w:rFonts w:ascii="Times New Roman" w:hAnsi="Times New Roman" w:cs="Times New Roman"/>
          <w:b/>
          <w:bCs/>
          <w:sz w:val="24"/>
          <w:szCs w:val="24"/>
          <w:lang w:val="en-GB"/>
        </w:rPr>
        <w:t>For</w:t>
      </w:r>
      <w:proofErr w:type="gramEnd"/>
      <w:r w:rsidRPr="00A67A84">
        <w:rPr>
          <w:rFonts w:ascii="Times New Roman" w:hAnsi="Times New Roman" w:cs="Times New Roman"/>
          <w:b/>
          <w:bCs/>
          <w:sz w:val="24"/>
          <w:szCs w:val="24"/>
          <w:lang w:val="en-GB"/>
        </w:rPr>
        <w:t xml:space="preserve"> Digitalizing Language Teaching Methods And Materials</w:t>
      </w:r>
      <w:r w:rsidRPr="00A67A84">
        <w:rPr>
          <w:rFonts w:ascii="Times New Roman" w:hAnsi="Times New Roman" w:cs="Times New Roman"/>
          <w:sz w:val="24"/>
          <w:szCs w:val="24"/>
          <w:lang w:val="en-GB"/>
        </w:rPr>
        <w:t xml:space="preserve"> (Yunus Emre AKBANA &amp; Gülten KOŞAR) After describing and contrasting the terms </w:t>
      </w:r>
      <w:r w:rsidRPr="00A67A84">
        <w:rPr>
          <w:rFonts w:ascii="Times New Roman" w:hAnsi="Times New Roman" w:cs="Times New Roman"/>
          <w:i/>
          <w:iCs/>
          <w:color w:val="000000"/>
          <w:sz w:val="24"/>
          <w:szCs w:val="24"/>
          <w:lang w:val="en-GB"/>
        </w:rPr>
        <w:t>digitization</w:t>
      </w:r>
      <w:r w:rsidRPr="00A67A84">
        <w:rPr>
          <w:rFonts w:ascii="Times New Roman" w:hAnsi="Times New Roman" w:cs="Times New Roman"/>
          <w:color w:val="000000"/>
          <w:sz w:val="24"/>
          <w:szCs w:val="24"/>
          <w:lang w:val="en-GB"/>
        </w:rPr>
        <w:t xml:space="preserve"> and </w:t>
      </w:r>
      <w:r w:rsidRPr="00A67A84">
        <w:rPr>
          <w:rFonts w:ascii="Times New Roman" w:hAnsi="Times New Roman" w:cs="Times New Roman"/>
          <w:i/>
          <w:iCs/>
          <w:color w:val="000000"/>
          <w:sz w:val="24"/>
          <w:szCs w:val="24"/>
          <w:lang w:val="en-GB"/>
        </w:rPr>
        <w:t>digitalization</w:t>
      </w:r>
      <w:r w:rsidRPr="00A67A84">
        <w:rPr>
          <w:rFonts w:ascii="Times New Roman" w:hAnsi="Times New Roman" w:cs="Times New Roman"/>
          <w:color w:val="000000"/>
          <w:sz w:val="24"/>
          <w:szCs w:val="24"/>
          <w:lang w:val="en-GB"/>
        </w:rPr>
        <w:t>, the authors give an overview of changes in educational methodology in the 21</w:t>
      </w:r>
      <w:r w:rsidRPr="00A67A84">
        <w:rPr>
          <w:rFonts w:ascii="Times New Roman" w:hAnsi="Times New Roman" w:cs="Times New Roman"/>
          <w:color w:val="000000"/>
          <w:sz w:val="24"/>
          <w:szCs w:val="24"/>
          <w:vertAlign w:val="superscript"/>
          <w:lang w:val="en-GB"/>
        </w:rPr>
        <w:t>st</w:t>
      </w:r>
      <w:r w:rsidRPr="00A67A84">
        <w:rPr>
          <w:rFonts w:ascii="Times New Roman" w:hAnsi="Times New Roman" w:cs="Times New Roman"/>
          <w:color w:val="000000"/>
          <w:sz w:val="24"/>
          <w:szCs w:val="24"/>
          <w:lang w:val="en-GB"/>
        </w:rPr>
        <w:t xml:space="preserve"> century. The authors also identify the need for online teaching skills and methodology to be developed by a wider range of educators. </w:t>
      </w:r>
    </w:p>
    <w:p w14:paraId="6EBC7F59" w14:textId="06DE2241" w:rsidR="0059747F" w:rsidRPr="00A67A84" w:rsidRDefault="0059747F" w:rsidP="0059747F">
      <w:pPr>
        <w:pStyle w:val="ListParagraph"/>
        <w:numPr>
          <w:ilvl w:val="0"/>
          <w:numId w:val="1"/>
        </w:numPr>
        <w:shd w:val="clear" w:color="auto" w:fill="FFFFFF"/>
        <w:spacing w:before="100" w:beforeAutospacing="1" w:after="0" w:line="240" w:lineRule="auto"/>
        <w:ind w:left="360"/>
        <w:rPr>
          <w:rFonts w:ascii="Times New Roman" w:hAnsi="Times New Roman" w:cs="Times New Roman"/>
          <w:sz w:val="24"/>
          <w:szCs w:val="24"/>
          <w:lang w:val="en-GB"/>
        </w:rPr>
      </w:pPr>
      <w:r w:rsidRPr="00A67A84">
        <w:rPr>
          <w:rFonts w:ascii="Times New Roman" w:hAnsi="Times New Roman" w:cs="Times New Roman"/>
          <w:b/>
          <w:bCs/>
          <w:sz w:val="24"/>
          <w:szCs w:val="24"/>
          <w:lang w:val="en-GB"/>
        </w:rPr>
        <w:t>Chapter 2.:</w:t>
      </w:r>
      <w:r w:rsidRPr="00A67A84">
        <w:rPr>
          <w:rFonts w:ascii="Times New Roman" w:hAnsi="Times New Roman" w:cs="Times New Roman"/>
          <w:sz w:val="24"/>
          <w:szCs w:val="24"/>
          <w:lang w:val="en-GB"/>
        </w:rPr>
        <w:t xml:space="preserve"> </w:t>
      </w:r>
      <w:r w:rsidRPr="00A67A84">
        <w:rPr>
          <w:rFonts w:ascii="Times New Roman" w:hAnsi="Times New Roman" w:cs="Times New Roman"/>
          <w:b/>
          <w:bCs/>
          <w:sz w:val="24"/>
          <w:szCs w:val="24"/>
          <w:lang w:val="en-GB"/>
        </w:rPr>
        <w:t>Digitalizing Teaching Reading</w:t>
      </w:r>
      <w:r w:rsidRPr="00A67A84">
        <w:rPr>
          <w:rFonts w:ascii="Times New Roman" w:hAnsi="Times New Roman" w:cs="Times New Roman"/>
          <w:sz w:val="24"/>
          <w:szCs w:val="24"/>
          <w:lang w:val="en-GB"/>
        </w:rPr>
        <w:t xml:space="preserve"> (</w:t>
      </w:r>
      <w:r w:rsidR="002C375C">
        <w:rPr>
          <w:rFonts w:ascii="Times New Roman" w:hAnsi="Times New Roman" w:cs="Times New Roman"/>
          <w:sz w:val="24"/>
          <w:szCs w:val="24"/>
          <w:lang w:val="en-GB"/>
        </w:rPr>
        <w:t xml:space="preserve">Hacer </w:t>
      </w:r>
      <w:r w:rsidRPr="00A67A84">
        <w:rPr>
          <w:rFonts w:ascii="Times New Roman" w:hAnsi="Times New Roman" w:cs="Times New Roman"/>
          <w:sz w:val="24"/>
          <w:szCs w:val="24"/>
          <w:lang w:val="en-GB"/>
        </w:rPr>
        <w:t>KAÇAR &amp; Hasan BEDİR) In this chapter the authors take a close look at how to digitalize teaching reading with specific suggestions for different target groups. The authors demonstrate their awareness of the challenges faced when developing reading skills while highlighting that “Reading is used as the foundation for all language acquisition activities”</w:t>
      </w:r>
      <w:r w:rsidR="002C375C">
        <w:rPr>
          <w:rFonts w:ascii="Times New Roman" w:hAnsi="Times New Roman" w:cs="Times New Roman"/>
          <w:sz w:val="24"/>
          <w:szCs w:val="24"/>
          <w:lang w:val="en-GB"/>
        </w:rPr>
        <w:t xml:space="preserve"> (p. 20).</w:t>
      </w:r>
      <w:r w:rsidRPr="00A67A84">
        <w:rPr>
          <w:rFonts w:ascii="Times New Roman" w:hAnsi="Times New Roman" w:cs="Times New Roman"/>
          <w:sz w:val="24"/>
          <w:szCs w:val="24"/>
          <w:lang w:val="en-GB"/>
        </w:rPr>
        <w:t xml:space="preserve"> The authors also provide numerous webpages, resources and a detailed sample lesson plan to develop this important skill. </w:t>
      </w:r>
    </w:p>
    <w:p w14:paraId="506E7D6E" w14:textId="41CF1F8B" w:rsidR="0059747F" w:rsidRPr="00A67A84" w:rsidRDefault="0059747F" w:rsidP="0059747F">
      <w:pPr>
        <w:pStyle w:val="ListParagraph"/>
        <w:numPr>
          <w:ilvl w:val="0"/>
          <w:numId w:val="1"/>
        </w:numPr>
        <w:shd w:val="clear" w:color="auto" w:fill="FFFFFF"/>
        <w:spacing w:before="100" w:beforeAutospacing="1" w:after="0" w:line="240" w:lineRule="auto"/>
        <w:ind w:left="360"/>
        <w:rPr>
          <w:rFonts w:ascii="Times New Roman" w:hAnsi="Times New Roman" w:cs="Times New Roman"/>
          <w:sz w:val="24"/>
          <w:szCs w:val="24"/>
          <w:lang w:val="en-GB"/>
        </w:rPr>
      </w:pPr>
      <w:r w:rsidRPr="00A67A84">
        <w:rPr>
          <w:rFonts w:ascii="Times New Roman" w:hAnsi="Times New Roman" w:cs="Times New Roman"/>
          <w:b/>
          <w:bCs/>
          <w:sz w:val="24"/>
          <w:szCs w:val="24"/>
          <w:lang w:val="en-GB"/>
        </w:rPr>
        <w:t>Chapter 3.: Digitalizing Teaching</w:t>
      </w:r>
      <w:r w:rsidRPr="00A67A84">
        <w:rPr>
          <w:rFonts w:ascii="Times New Roman" w:hAnsi="Times New Roman" w:cs="Times New Roman"/>
          <w:sz w:val="24"/>
          <w:szCs w:val="24"/>
          <w:lang w:val="en-GB"/>
        </w:rPr>
        <w:t xml:space="preserve"> </w:t>
      </w:r>
      <w:r w:rsidRPr="00A67A84">
        <w:rPr>
          <w:rFonts w:ascii="Times New Roman" w:hAnsi="Times New Roman" w:cs="Times New Roman"/>
          <w:b/>
          <w:bCs/>
          <w:sz w:val="24"/>
          <w:szCs w:val="24"/>
          <w:lang w:val="en-GB"/>
        </w:rPr>
        <w:t>Listening</w:t>
      </w:r>
      <w:r w:rsidRPr="00A67A84">
        <w:rPr>
          <w:rFonts w:ascii="Times New Roman" w:hAnsi="Times New Roman" w:cs="Times New Roman"/>
          <w:sz w:val="24"/>
          <w:szCs w:val="24"/>
          <w:lang w:val="en-GB"/>
        </w:rPr>
        <w:t xml:space="preserve"> (Fatma Şeyma DOĞAN &amp; Işıl Günseli KAÇAR) This chapter provide</w:t>
      </w:r>
      <w:r w:rsidR="00F245F9">
        <w:rPr>
          <w:rFonts w:ascii="Times New Roman" w:hAnsi="Times New Roman" w:cs="Times New Roman"/>
          <w:sz w:val="24"/>
          <w:szCs w:val="24"/>
          <w:lang w:val="en-GB"/>
        </w:rPr>
        <w:t>s</w:t>
      </w:r>
      <w:r w:rsidRPr="00A67A84">
        <w:rPr>
          <w:rFonts w:ascii="Times New Roman" w:hAnsi="Times New Roman" w:cs="Times New Roman"/>
          <w:sz w:val="24"/>
          <w:szCs w:val="24"/>
          <w:lang w:val="en-GB"/>
        </w:rPr>
        <w:t xml:space="preserve"> practical advice on how to use digitalization to develop listening skills in ELT settings. The authors describe the benefits of integrating technology into teaching listening pointing out that using multimedia in class can have a positive impact on the development of linguistic competence. Following the same format as the previous chapter, the authors provide readers with a wide range of practical ideas and suggestions as well as sample activities and a full lesson plan. </w:t>
      </w:r>
    </w:p>
    <w:p w14:paraId="39CEC7CB" w14:textId="77777777" w:rsidR="0059747F" w:rsidRPr="00A67A84" w:rsidRDefault="0059747F" w:rsidP="0059747F">
      <w:pPr>
        <w:pStyle w:val="ListParagraph"/>
        <w:numPr>
          <w:ilvl w:val="0"/>
          <w:numId w:val="1"/>
        </w:numPr>
        <w:shd w:val="clear" w:color="auto" w:fill="FFFFFF"/>
        <w:spacing w:before="100" w:beforeAutospacing="1" w:after="0" w:line="240" w:lineRule="auto"/>
        <w:ind w:left="360"/>
        <w:rPr>
          <w:rFonts w:ascii="Times New Roman" w:hAnsi="Times New Roman" w:cs="Times New Roman"/>
          <w:sz w:val="24"/>
          <w:szCs w:val="24"/>
          <w:lang w:val="en-GB"/>
        </w:rPr>
      </w:pPr>
      <w:r w:rsidRPr="00A67A84">
        <w:rPr>
          <w:rFonts w:ascii="Times New Roman" w:hAnsi="Times New Roman" w:cs="Times New Roman"/>
          <w:b/>
          <w:bCs/>
          <w:sz w:val="24"/>
          <w:szCs w:val="24"/>
          <w:lang w:val="en-GB"/>
        </w:rPr>
        <w:t>Chapter 4.: Digitalizing Teaching Writing</w:t>
      </w:r>
      <w:r w:rsidRPr="00A67A84">
        <w:rPr>
          <w:rFonts w:ascii="Times New Roman" w:hAnsi="Times New Roman" w:cs="Times New Roman"/>
          <w:sz w:val="24"/>
          <w:szCs w:val="24"/>
          <w:lang w:val="en-GB"/>
        </w:rPr>
        <w:t xml:space="preserve"> (Ömer Faruk KADAN &amp; Sevda DOLAPÇIOĞLU) This chapter highlights the importance of writing in different fields including science, education, engineering or technology. As seen in previous </w:t>
      </w:r>
      <w:r w:rsidRPr="00A67A84">
        <w:rPr>
          <w:rFonts w:ascii="Times New Roman" w:hAnsi="Times New Roman" w:cs="Times New Roman"/>
          <w:sz w:val="24"/>
          <w:szCs w:val="24"/>
          <w:lang w:val="en-GB"/>
        </w:rPr>
        <w:lastRenderedPageBreak/>
        <w:t xml:space="preserve">chapters, the authors provide practical ideas based on a solid theoretical framework. There is a section which describes opportunities and challenges when using in a digital environment and a variety of tasks for different age groups and levels are </w:t>
      </w:r>
      <w:r>
        <w:rPr>
          <w:rFonts w:ascii="Times New Roman" w:hAnsi="Times New Roman" w:cs="Times New Roman"/>
          <w:sz w:val="24"/>
          <w:szCs w:val="24"/>
          <w:lang w:val="en-GB"/>
        </w:rPr>
        <w:t xml:space="preserve">carefully </w:t>
      </w:r>
      <w:r w:rsidRPr="00A67A84">
        <w:rPr>
          <w:rFonts w:ascii="Times New Roman" w:hAnsi="Times New Roman" w:cs="Times New Roman"/>
          <w:sz w:val="24"/>
          <w:szCs w:val="24"/>
          <w:lang w:val="en-GB"/>
        </w:rPr>
        <w:t xml:space="preserve">explained.  </w:t>
      </w:r>
    </w:p>
    <w:p w14:paraId="4CD380A0" w14:textId="77777777" w:rsidR="0059747F" w:rsidRPr="00A67A84" w:rsidRDefault="0059747F" w:rsidP="0059747F">
      <w:pPr>
        <w:pStyle w:val="ListParagraph"/>
        <w:numPr>
          <w:ilvl w:val="0"/>
          <w:numId w:val="1"/>
        </w:numPr>
        <w:shd w:val="clear" w:color="auto" w:fill="FFFFFF"/>
        <w:spacing w:before="100" w:beforeAutospacing="1" w:after="0" w:line="240" w:lineRule="auto"/>
        <w:ind w:left="360"/>
        <w:rPr>
          <w:rFonts w:ascii="Times New Roman" w:hAnsi="Times New Roman" w:cs="Times New Roman"/>
          <w:sz w:val="24"/>
          <w:szCs w:val="24"/>
          <w:lang w:val="en-GB"/>
        </w:rPr>
      </w:pPr>
      <w:r w:rsidRPr="00A67A84">
        <w:rPr>
          <w:rFonts w:ascii="Times New Roman" w:hAnsi="Times New Roman" w:cs="Times New Roman"/>
          <w:b/>
          <w:bCs/>
          <w:sz w:val="24"/>
          <w:szCs w:val="24"/>
          <w:lang w:val="en-GB"/>
        </w:rPr>
        <w:t>Chapter 5.: Digitalizing Teaching Speaking</w:t>
      </w:r>
      <w:r w:rsidRPr="00A67A84">
        <w:rPr>
          <w:rFonts w:ascii="Times New Roman" w:hAnsi="Times New Roman" w:cs="Times New Roman"/>
          <w:sz w:val="24"/>
          <w:szCs w:val="24"/>
          <w:lang w:val="en-GB"/>
        </w:rPr>
        <w:t xml:space="preserve"> (Stefan RATHERT &amp; Gözde BALIKÇI) Following the format of previous chapters, this chapter outlines some of the challenges teachers face when using digital tools to develop speaking skills while presenting distinct ways to use integrated task-based approaches in lessons. They point out the importance of re-evaluating technology related pedagogy across the board at schools and encourage the use of digital tools and applications to improve speaking skills. An extensive, complete lesson plan is also provided. </w:t>
      </w:r>
    </w:p>
    <w:p w14:paraId="68FA57B5" w14:textId="70A5F616" w:rsidR="0059747F" w:rsidRPr="00A67A84" w:rsidRDefault="0059747F" w:rsidP="0059747F">
      <w:pPr>
        <w:pStyle w:val="ListParagraph"/>
        <w:numPr>
          <w:ilvl w:val="0"/>
          <w:numId w:val="1"/>
        </w:numPr>
        <w:shd w:val="clear" w:color="auto" w:fill="FFFFFF"/>
        <w:spacing w:before="100" w:beforeAutospacing="1" w:after="0" w:line="240" w:lineRule="auto"/>
        <w:ind w:left="360"/>
        <w:rPr>
          <w:rFonts w:ascii="Times New Roman" w:hAnsi="Times New Roman" w:cs="Times New Roman"/>
          <w:sz w:val="24"/>
          <w:szCs w:val="24"/>
          <w:lang w:val="en-GB"/>
        </w:rPr>
      </w:pPr>
      <w:r w:rsidRPr="00A67A84">
        <w:rPr>
          <w:rFonts w:ascii="Times New Roman" w:hAnsi="Times New Roman" w:cs="Times New Roman"/>
          <w:b/>
          <w:bCs/>
          <w:sz w:val="24"/>
          <w:szCs w:val="24"/>
          <w:lang w:val="en-GB"/>
        </w:rPr>
        <w:t>Chapter 6.: Digitalizing Teaching Grammar</w:t>
      </w:r>
      <w:r w:rsidRPr="00A67A84">
        <w:rPr>
          <w:rFonts w:ascii="Times New Roman" w:hAnsi="Times New Roman" w:cs="Times New Roman"/>
          <w:sz w:val="24"/>
          <w:szCs w:val="24"/>
          <w:lang w:val="en-GB"/>
        </w:rPr>
        <w:t xml:space="preserve"> (Ali ERARSLAN &amp; Abdullah ARSLAN) After discussing theoretical questions like the role of inductive or deductive grammar</w:t>
      </w:r>
      <w:r w:rsidR="002C375C">
        <w:rPr>
          <w:rFonts w:ascii="Times New Roman" w:hAnsi="Times New Roman" w:cs="Times New Roman"/>
          <w:sz w:val="24"/>
          <w:szCs w:val="24"/>
          <w:lang w:val="en-GB"/>
        </w:rPr>
        <w:t xml:space="preserve"> teaching</w:t>
      </w:r>
      <w:r w:rsidRPr="00A67A84">
        <w:rPr>
          <w:rFonts w:ascii="Times New Roman" w:hAnsi="Times New Roman" w:cs="Times New Roman"/>
          <w:sz w:val="24"/>
          <w:szCs w:val="24"/>
          <w:lang w:val="en-GB"/>
        </w:rPr>
        <w:t xml:space="preserve"> in ELT settings, the authors move on to look at different resources and techniques that can be used to teach grammar</w:t>
      </w:r>
      <w:r>
        <w:rPr>
          <w:rFonts w:ascii="Times New Roman" w:hAnsi="Times New Roman" w:cs="Times New Roman"/>
          <w:sz w:val="24"/>
          <w:szCs w:val="24"/>
          <w:lang w:val="en-GB"/>
        </w:rPr>
        <w:t xml:space="preserve"> using digital resources</w:t>
      </w:r>
      <w:r w:rsidRPr="00A67A84">
        <w:rPr>
          <w:rFonts w:ascii="Times New Roman" w:hAnsi="Times New Roman" w:cs="Times New Roman"/>
          <w:sz w:val="24"/>
          <w:szCs w:val="24"/>
          <w:lang w:val="en-GB"/>
        </w:rPr>
        <w:t xml:space="preserve">. Although the authors are aware of the strength of using online tools for grammar teaching, they also realise that depending on teaching practices and educational settings, using digital tools to teach grammar might not always be </w:t>
      </w:r>
      <w:r>
        <w:rPr>
          <w:rFonts w:ascii="Times New Roman" w:hAnsi="Times New Roman" w:cs="Times New Roman"/>
          <w:sz w:val="24"/>
          <w:szCs w:val="24"/>
          <w:lang w:val="en-GB"/>
        </w:rPr>
        <w:t>feasible</w:t>
      </w:r>
      <w:r w:rsidRPr="00A67A84">
        <w:rPr>
          <w:rFonts w:ascii="Times New Roman" w:hAnsi="Times New Roman" w:cs="Times New Roman"/>
          <w:sz w:val="24"/>
          <w:szCs w:val="24"/>
          <w:lang w:val="en-GB"/>
        </w:rPr>
        <w:t xml:space="preserve">. </w:t>
      </w:r>
    </w:p>
    <w:p w14:paraId="6703B5EF" w14:textId="18D7D4D4" w:rsidR="0059747F" w:rsidRPr="00A67A84" w:rsidRDefault="0059747F" w:rsidP="0059747F">
      <w:pPr>
        <w:pStyle w:val="ListParagraph"/>
        <w:numPr>
          <w:ilvl w:val="0"/>
          <w:numId w:val="1"/>
        </w:numPr>
        <w:shd w:val="clear" w:color="auto" w:fill="FFFFFF"/>
        <w:spacing w:before="100" w:beforeAutospacing="1" w:after="0" w:line="240" w:lineRule="auto"/>
        <w:ind w:left="360"/>
        <w:rPr>
          <w:rFonts w:ascii="Times New Roman" w:hAnsi="Times New Roman" w:cs="Times New Roman"/>
          <w:sz w:val="24"/>
          <w:szCs w:val="24"/>
          <w:lang w:val="en-GB"/>
        </w:rPr>
      </w:pPr>
      <w:r w:rsidRPr="00A67A84">
        <w:rPr>
          <w:rFonts w:ascii="Times New Roman" w:hAnsi="Times New Roman" w:cs="Times New Roman"/>
          <w:b/>
          <w:bCs/>
          <w:sz w:val="24"/>
          <w:szCs w:val="24"/>
          <w:lang w:val="en-GB"/>
        </w:rPr>
        <w:t xml:space="preserve">Chapter 7.: Digitalizing Teaching Vocabulary </w:t>
      </w:r>
      <w:r w:rsidRPr="00A67A84">
        <w:rPr>
          <w:rFonts w:ascii="Times New Roman" w:hAnsi="Times New Roman" w:cs="Times New Roman"/>
          <w:sz w:val="24"/>
          <w:szCs w:val="24"/>
          <w:lang w:val="en-GB"/>
        </w:rPr>
        <w:t xml:space="preserve">(Mehmet ALTAY) </w:t>
      </w:r>
      <w:r>
        <w:rPr>
          <w:rFonts w:ascii="Times New Roman" w:hAnsi="Times New Roman" w:cs="Times New Roman"/>
          <w:sz w:val="24"/>
          <w:szCs w:val="24"/>
          <w:lang w:val="en-GB"/>
        </w:rPr>
        <w:t>After providing a historical and theoretical base on the role of vocabulary teaching in language learning, the authors outline different task-based activities that can be employed in language class. As they point out, “there is no one-size-fits-all vocabulary teaching technique”</w:t>
      </w:r>
      <w:r w:rsidR="002C375C">
        <w:rPr>
          <w:rFonts w:ascii="Times New Roman" w:hAnsi="Times New Roman" w:cs="Times New Roman"/>
          <w:sz w:val="24"/>
          <w:szCs w:val="24"/>
          <w:lang w:val="en-GB"/>
        </w:rPr>
        <w:t xml:space="preserve"> (p. 155)</w:t>
      </w:r>
      <w:r>
        <w:rPr>
          <w:rFonts w:ascii="Times New Roman" w:hAnsi="Times New Roman" w:cs="Times New Roman"/>
          <w:sz w:val="24"/>
          <w:szCs w:val="24"/>
          <w:lang w:val="en-GB"/>
        </w:rPr>
        <w:t xml:space="preserve">, but there are strategies and resources teachers can encourage students to use when learning vocabulary in a foreign language.  </w:t>
      </w:r>
    </w:p>
    <w:p w14:paraId="14678358" w14:textId="12001F06" w:rsidR="0059747F" w:rsidRPr="00BB5347" w:rsidRDefault="0059747F" w:rsidP="0059747F">
      <w:pPr>
        <w:pStyle w:val="ListParagraph"/>
        <w:numPr>
          <w:ilvl w:val="0"/>
          <w:numId w:val="1"/>
        </w:numPr>
        <w:shd w:val="clear" w:color="auto" w:fill="FFFFFF"/>
        <w:spacing w:before="100" w:beforeAutospacing="1" w:after="0" w:line="240" w:lineRule="auto"/>
        <w:ind w:left="360"/>
        <w:rPr>
          <w:rFonts w:ascii="Times New Roman" w:hAnsi="Times New Roman" w:cs="Times New Roman"/>
          <w:spacing w:val="10"/>
          <w:sz w:val="28"/>
          <w:szCs w:val="28"/>
          <w:lang w:val="en-GB"/>
        </w:rPr>
      </w:pPr>
      <w:r w:rsidRPr="00AD49CA">
        <w:rPr>
          <w:rFonts w:ascii="Times New Roman" w:hAnsi="Times New Roman" w:cs="Times New Roman"/>
          <w:b/>
          <w:bCs/>
          <w:sz w:val="24"/>
          <w:szCs w:val="24"/>
          <w:lang w:val="en-GB"/>
        </w:rPr>
        <w:t>Chapter 8.: Digitalizing Teaching Pronunciation</w:t>
      </w:r>
      <w:r w:rsidRPr="00A67A84">
        <w:rPr>
          <w:rFonts w:ascii="Times New Roman" w:hAnsi="Times New Roman" w:cs="Times New Roman"/>
          <w:sz w:val="24"/>
          <w:szCs w:val="24"/>
          <w:lang w:val="en-GB"/>
        </w:rPr>
        <w:t xml:space="preserve"> (Reyhan AĞÇAM)</w:t>
      </w:r>
      <w:r>
        <w:rPr>
          <w:rFonts w:ascii="Times New Roman" w:hAnsi="Times New Roman" w:cs="Times New Roman"/>
          <w:sz w:val="24"/>
          <w:szCs w:val="24"/>
          <w:lang w:val="en-GB"/>
        </w:rPr>
        <w:t xml:space="preserve"> The author begin</w:t>
      </w:r>
      <w:r w:rsidR="002C375C">
        <w:rPr>
          <w:rFonts w:ascii="Times New Roman" w:hAnsi="Times New Roman" w:cs="Times New Roman"/>
          <w:sz w:val="24"/>
          <w:szCs w:val="24"/>
          <w:lang w:val="en-GB"/>
        </w:rPr>
        <w:t>s</w:t>
      </w:r>
      <w:r>
        <w:rPr>
          <w:rFonts w:ascii="Times New Roman" w:hAnsi="Times New Roman" w:cs="Times New Roman"/>
          <w:sz w:val="24"/>
          <w:szCs w:val="24"/>
          <w:lang w:val="en-GB"/>
        </w:rPr>
        <w:t xml:space="preserve"> by discussing the importance of clear pronunciation in terms of comprehensible output. </w:t>
      </w:r>
      <w:r w:rsidR="00F245F9">
        <w:rPr>
          <w:rFonts w:ascii="Times New Roman" w:hAnsi="Times New Roman" w:cs="Times New Roman"/>
          <w:sz w:val="24"/>
          <w:szCs w:val="24"/>
          <w:lang w:val="en-GB"/>
        </w:rPr>
        <w:t xml:space="preserve">She </w:t>
      </w:r>
      <w:r>
        <w:rPr>
          <w:rFonts w:ascii="Times New Roman" w:hAnsi="Times New Roman" w:cs="Times New Roman"/>
          <w:sz w:val="24"/>
          <w:szCs w:val="24"/>
          <w:lang w:val="en-GB"/>
        </w:rPr>
        <w:t>point</w:t>
      </w:r>
      <w:r w:rsidR="00F245F9">
        <w:rPr>
          <w:rFonts w:ascii="Times New Roman" w:hAnsi="Times New Roman" w:cs="Times New Roman"/>
          <w:sz w:val="24"/>
          <w:szCs w:val="24"/>
          <w:lang w:val="en-GB"/>
        </w:rPr>
        <w:t>s</w:t>
      </w:r>
      <w:r>
        <w:rPr>
          <w:rFonts w:ascii="Times New Roman" w:hAnsi="Times New Roman" w:cs="Times New Roman"/>
          <w:sz w:val="24"/>
          <w:szCs w:val="24"/>
          <w:lang w:val="en-GB"/>
        </w:rPr>
        <w:t xml:space="preserve"> out that</w:t>
      </w:r>
      <w:r w:rsidR="00F245F9">
        <w:rPr>
          <w:rFonts w:ascii="Times New Roman" w:hAnsi="Times New Roman" w:cs="Times New Roman"/>
          <w:sz w:val="24"/>
          <w:szCs w:val="24"/>
          <w:lang w:val="en-GB"/>
        </w:rPr>
        <w:t>,</w:t>
      </w:r>
      <w:r>
        <w:rPr>
          <w:rFonts w:ascii="Times New Roman" w:hAnsi="Times New Roman" w:cs="Times New Roman"/>
          <w:sz w:val="24"/>
          <w:szCs w:val="24"/>
          <w:lang w:val="en-GB"/>
        </w:rPr>
        <w:t xml:space="preserve"> in many educational settings, students might only receive a couple of classes a week in the target language which does not necessarily give them time to assimilate pronunciation fully. This may lead to learners lacking confidence in pronunciation which may impact their interactions with others. The author also make</w:t>
      </w:r>
      <w:r w:rsidR="00F245F9">
        <w:rPr>
          <w:rFonts w:ascii="Times New Roman" w:hAnsi="Times New Roman" w:cs="Times New Roman"/>
          <w:sz w:val="24"/>
          <w:szCs w:val="24"/>
          <w:lang w:val="en-GB"/>
        </w:rPr>
        <w:t>s</w:t>
      </w:r>
      <w:r>
        <w:rPr>
          <w:rFonts w:ascii="Times New Roman" w:hAnsi="Times New Roman" w:cs="Times New Roman"/>
          <w:sz w:val="24"/>
          <w:szCs w:val="24"/>
          <w:lang w:val="en-GB"/>
        </w:rPr>
        <w:t xml:space="preserve"> the point that even if students have strong language skills, lack of accurate pronunciation can oftentimes mask their capacities in the target language. As seen in other chapters, the author provide</w:t>
      </w:r>
      <w:r w:rsidR="00F245F9">
        <w:rPr>
          <w:rFonts w:ascii="Times New Roman" w:hAnsi="Times New Roman" w:cs="Times New Roman"/>
          <w:sz w:val="24"/>
          <w:szCs w:val="24"/>
          <w:lang w:val="en-GB"/>
        </w:rPr>
        <w:t>s</w:t>
      </w:r>
      <w:r>
        <w:rPr>
          <w:rFonts w:ascii="Times New Roman" w:hAnsi="Times New Roman" w:cs="Times New Roman"/>
          <w:sz w:val="24"/>
          <w:szCs w:val="24"/>
          <w:lang w:val="en-GB"/>
        </w:rPr>
        <w:t xml:space="preserve"> a series of practical ideas and suggestions to help educators introduce the use of digital tools to help develop pronunciation. </w:t>
      </w:r>
    </w:p>
    <w:p w14:paraId="62268190" w14:textId="77777777" w:rsidR="0059747F" w:rsidRPr="00BB5347" w:rsidRDefault="0059747F" w:rsidP="0059747F">
      <w:pPr>
        <w:pStyle w:val="ListParagraph"/>
        <w:shd w:val="clear" w:color="auto" w:fill="FFFFFF"/>
        <w:spacing w:before="100" w:beforeAutospacing="1" w:after="0" w:line="240" w:lineRule="auto"/>
        <w:ind w:left="360"/>
        <w:rPr>
          <w:rFonts w:ascii="Times New Roman" w:hAnsi="Times New Roman" w:cs="Times New Roman"/>
          <w:spacing w:val="10"/>
          <w:sz w:val="28"/>
          <w:szCs w:val="28"/>
          <w:lang w:val="en-GB"/>
        </w:rPr>
      </w:pPr>
    </w:p>
    <w:p w14:paraId="7A454CCC" w14:textId="2DC191AE" w:rsidR="0059747F" w:rsidRDefault="0059747F" w:rsidP="0059747F">
      <w:pPr>
        <w:pStyle w:val="NormalWeb"/>
        <w:shd w:val="clear" w:color="auto" w:fill="FFFFFF"/>
        <w:spacing w:before="0" w:beforeAutospacing="0" w:after="0" w:afterAutospacing="0"/>
        <w:rPr>
          <w:spacing w:val="10"/>
          <w:lang w:val="en-GB"/>
        </w:rPr>
      </w:pPr>
      <w:r>
        <w:rPr>
          <w:spacing w:val="10"/>
          <w:lang w:val="en-GB"/>
        </w:rPr>
        <w:t xml:space="preserve">As the units follow the same general layout and format, it makes it easy for the reader to compare and contrast different approaches that are presented by the authors of each chapter. Thanks to this structure and to clear signposting, the book is reader-friendly and easy to navigate. On top of this, the excellent and extensive list of reference material at the end of each chapter offer readers the opportunity to further explore the different aspects of language learning in greater depth. It would have been nice to find a short chapter </w:t>
      </w:r>
      <w:r w:rsidR="00020696">
        <w:rPr>
          <w:spacing w:val="10"/>
          <w:lang w:val="en-GB"/>
        </w:rPr>
        <w:t xml:space="preserve">at the end of the book </w:t>
      </w:r>
      <w:r>
        <w:rPr>
          <w:spacing w:val="10"/>
          <w:lang w:val="en-GB"/>
        </w:rPr>
        <w:t>summarising the main points or common threads throughout the chapters, but apart from this, the collection is well organised and easy to read.</w:t>
      </w:r>
    </w:p>
    <w:p w14:paraId="7AB29171" w14:textId="77777777" w:rsidR="00D44189" w:rsidRDefault="00D44189" w:rsidP="0059747F">
      <w:pPr>
        <w:pStyle w:val="NormalWeb"/>
        <w:shd w:val="clear" w:color="auto" w:fill="FFFFFF"/>
        <w:spacing w:before="0" w:beforeAutospacing="0" w:after="0" w:afterAutospacing="0"/>
        <w:rPr>
          <w:spacing w:val="10"/>
          <w:lang w:val="en-GB"/>
        </w:rPr>
      </w:pPr>
    </w:p>
    <w:p w14:paraId="3F808912" w14:textId="027CF753" w:rsidR="00D44189" w:rsidRDefault="00D44189" w:rsidP="0059747F">
      <w:pPr>
        <w:pStyle w:val="NormalWeb"/>
        <w:shd w:val="clear" w:color="auto" w:fill="FFFFFF"/>
        <w:spacing w:before="0" w:beforeAutospacing="0" w:after="0" w:afterAutospacing="0"/>
        <w:rPr>
          <w:spacing w:val="10"/>
          <w:lang w:val="en-GB"/>
        </w:rPr>
      </w:pPr>
      <w:r>
        <w:rPr>
          <w:spacing w:val="10"/>
          <w:lang w:val="en-GB"/>
        </w:rPr>
        <w:t xml:space="preserve">One of the nice aspects of this book is that ELT teachers, teacher trainers or trainees on professional development courses can read the chapters in the order they wish or simply read the chapters that pertain to their areas of interest. If </w:t>
      </w:r>
      <w:r>
        <w:rPr>
          <w:spacing w:val="10"/>
          <w:lang w:val="en-GB"/>
        </w:rPr>
        <w:lastRenderedPageBreak/>
        <w:t xml:space="preserve">teachers are not concerned, for example, about the use of digital tools to develop pronunciation, they needn’t read this chapter. By the same token, if readers are interested in, for example, developing the four skills using digitalization, they can find ample resources and suggestions here. Thanks to the reflection questions and tasks at the end of each unit and the extensive reference material, this book is also ideal for those who wish to develop their techniques through self-study. </w:t>
      </w:r>
    </w:p>
    <w:p w14:paraId="2C7636BB" w14:textId="77777777" w:rsidR="0059747F" w:rsidRDefault="0059747F" w:rsidP="0059747F">
      <w:pPr>
        <w:pStyle w:val="NormalWeb"/>
        <w:shd w:val="clear" w:color="auto" w:fill="FFFFFF"/>
        <w:spacing w:before="0" w:beforeAutospacing="0" w:after="0" w:afterAutospacing="0"/>
        <w:rPr>
          <w:spacing w:val="10"/>
          <w:lang w:val="en-GB"/>
        </w:rPr>
      </w:pPr>
    </w:p>
    <w:p w14:paraId="2A40D3C6" w14:textId="21DCA894" w:rsidR="0059747F" w:rsidRDefault="0059747F" w:rsidP="0059747F">
      <w:pPr>
        <w:pStyle w:val="NormalWeb"/>
        <w:shd w:val="clear" w:color="auto" w:fill="FFFFFF"/>
        <w:spacing w:before="0" w:beforeAutospacing="0" w:after="0" w:afterAutospacing="0"/>
        <w:rPr>
          <w:spacing w:val="10"/>
          <w:lang w:val="en-GB"/>
        </w:rPr>
      </w:pPr>
      <w:r>
        <w:rPr>
          <w:spacing w:val="10"/>
          <w:lang w:val="en-GB"/>
        </w:rPr>
        <w:t>In conclusion, t</w:t>
      </w:r>
      <w:r w:rsidRPr="001A1F88">
        <w:rPr>
          <w:spacing w:val="10"/>
          <w:lang w:val="en-GB"/>
        </w:rPr>
        <w:t xml:space="preserve">his book </w:t>
      </w:r>
      <w:r>
        <w:rPr>
          <w:spacing w:val="10"/>
          <w:lang w:val="en-GB"/>
        </w:rPr>
        <w:t>is an interesting option for educators</w:t>
      </w:r>
      <w:r w:rsidR="00846603">
        <w:rPr>
          <w:spacing w:val="10"/>
          <w:lang w:val="en-GB"/>
        </w:rPr>
        <w:t>,</w:t>
      </w:r>
      <w:r>
        <w:rPr>
          <w:spacing w:val="10"/>
          <w:lang w:val="en-GB"/>
        </w:rPr>
        <w:t xml:space="preserve"> decision-makers</w:t>
      </w:r>
      <w:r w:rsidR="00846603">
        <w:rPr>
          <w:spacing w:val="10"/>
          <w:lang w:val="en-GB"/>
        </w:rPr>
        <w:t xml:space="preserve"> or trainees</w:t>
      </w:r>
      <w:r>
        <w:rPr>
          <w:spacing w:val="10"/>
          <w:lang w:val="en-GB"/>
        </w:rPr>
        <w:t xml:space="preserve"> who wish to develop or extend their knowledge about techniques and resources which can be used to help learners build their confidence</w:t>
      </w:r>
      <w:r w:rsidR="00846603">
        <w:rPr>
          <w:spacing w:val="10"/>
          <w:lang w:val="en-GB"/>
        </w:rPr>
        <w:t xml:space="preserve"> using technology</w:t>
      </w:r>
      <w:r>
        <w:rPr>
          <w:spacing w:val="10"/>
          <w:lang w:val="en-GB"/>
        </w:rPr>
        <w:t xml:space="preserve"> in today’s modern, global world where </w:t>
      </w:r>
      <w:r w:rsidR="00846603">
        <w:rPr>
          <w:spacing w:val="10"/>
          <w:lang w:val="en-GB"/>
        </w:rPr>
        <w:t>these</w:t>
      </w:r>
      <w:r>
        <w:rPr>
          <w:spacing w:val="10"/>
          <w:lang w:val="en-GB"/>
        </w:rPr>
        <w:t xml:space="preserve"> skills are key. </w:t>
      </w:r>
    </w:p>
    <w:p w14:paraId="7134B6CA" w14:textId="77777777" w:rsidR="00234E58" w:rsidRDefault="00234E58" w:rsidP="0059747F">
      <w:pPr>
        <w:pStyle w:val="NormalWeb"/>
        <w:shd w:val="clear" w:color="auto" w:fill="FFFFFF"/>
        <w:spacing w:before="0" w:beforeAutospacing="0" w:after="0" w:afterAutospacing="0"/>
        <w:rPr>
          <w:spacing w:val="10"/>
          <w:lang w:val="en-GB"/>
        </w:rPr>
      </w:pPr>
    </w:p>
    <w:p w14:paraId="7BBDAFF7" w14:textId="6978905F" w:rsidR="00234E58" w:rsidRDefault="00234E58" w:rsidP="0059747F">
      <w:pPr>
        <w:pStyle w:val="NormalWeb"/>
        <w:shd w:val="clear" w:color="auto" w:fill="FFFFFF"/>
        <w:spacing w:before="0" w:beforeAutospacing="0" w:after="0" w:afterAutospacing="0"/>
        <w:rPr>
          <w:spacing w:val="10"/>
          <w:lang w:val="en-GB"/>
        </w:rPr>
      </w:pPr>
      <w:r>
        <w:rPr>
          <w:spacing w:val="10"/>
          <w:lang w:val="en-GB"/>
        </w:rPr>
        <w:t xml:space="preserve">You can find more information </w:t>
      </w:r>
      <w:hyperlink r:id="rId9" w:history="1">
        <w:r w:rsidRPr="00234E58">
          <w:rPr>
            <w:rStyle w:val="Hyperlink"/>
            <w:spacing w:val="10"/>
            <w:lang w:val="en-GB"/>
          </w:rPr>
          <w:t>here</w:t>
        </w:r>
      </w:hyperlink>
      <w:r>
        <w:rPr>
          <w:spacing w:val="10"/>
          <w:lang w:val="en-GB"/>
        </w:rPr>
        <w:t>.</w:t>
      </w:r>
    </w:p>
    <w:p w14:paraId="092F8DCA" w14:textId="77777777" w:rsidR="00234E58" w:rsidRDefault="00234E58" w:rsidP="0059747F">
      <w:pPr>
        <w:pStyle w:val="NormalWeb"/>
        <w:shd w:val="clear" w:color="auto" w:fill="FFFFFF"/>
        <w:spacing w:before="0" w:beforeAutospacing="0" w:after="0" w:afterAutospacing="0"/>
        <w:rPr>
          <w:spacing w:val="10"/>
          <w:lang w:val="en-GB"/>
        </w:rPr>
      </w:pPr>
    </w:p>
    <w:p w14:paraId="0051288A" w14:textId="77777777" w:rsidR="00234E58" w:rsidRPr="000D7CAA" w:rsidRDefault="00234E58" w:rsidP="00234E58">
      <w:pPr>
        <w:spacing w:after="0" w:line="240" w:lineRule="auto"/>
        <w:rPr>
          <w:rFonts w:ascii="Times New Roman" w:eastAsia="Times New Roman" w:hAnsi="Times New Roman" w:cs="Times New Roman"/>
          <w:b/>
          <w:sz w:val="24"/>
          <w:szCs w:val="24"/>
          <w:lang w:val="en-US" w:eastAsia="pl-PL"/>
        </w:rPr>
      </w:pPr>
      <w:r w:rsidRPr="000D7CAA">
        <w:rPr>
          <w:rFonts w:ascii="Times New Roman" w:eastAsia="Times New Roman" w:hAnsi="Times New Roman" w:cs="Times New Roman"/>
          <w:b/>
          <w:sz w:val="24"/>
          <w:szCs w:val="24"/>
          <w:lang w:val="en-US" w:eastAsia="pl-PL"/>
        </w:rPr>
        <w:t xml:space="preserve">Please check the </w:t>
      </w:r>
      <w:r w:rsidRPr="000D7CAA">
        <w:rPr>
          <w:rFonts w:ascii="Times New Roman" w:eastAsia="Times New Roman" w:hAnsi="Times New Roman" w:cs="Times New Roman"/>
          <w:b/>
          <w:sz w:val="24"/>
          <w:szCs w:val="24"/>
          <w:u w:val="single"/>
          <w:lang w:val="en-US" w:eastAsia="pl-PL"/>
        </w:rPr>
        <w:t>Pilgrims f2f courses</w:t>
      </w:r>
      <w:r w:rsidRPr="000D7CAA">
        <w:rPr>
          <w:rFonts w:ascii="Times New Roman" w:eastAsia="Times New Roman" w:hAnsi="Times New Roman" w:cs="Times New Roman"/>
          <w:b/>
          <w:sz w:val="24"/>
          <w:szCs w:val="24"/>
          <w:lang w:val="en-US" w:eastAsia="pl-PL"/>
        </w:rPr>
        <w:t xml:space="preserve"> at Pilgrims website.</w:t>
      </w:r>
    </w:p>
    <w:p w14:paraId="448CF260" w14:textId="77777777" w:rsidR="00234E58" w:rsidRPr="000D7CAA" w:rsidRDefault="00234E58" w:rsidP="00234E58">
      <w:pPr>
        <w:spacing w:after="0" w:line="240" w:lineRule="auto"/>
        <w:rPr>
          <w:rFonts w:ascii="Times New Roman" w:eastAsia="Times New Roman" w:hAnsi="Times New Roman" w:cs="Times New Roman"/>
          <w:b/>
          <w:sz w:val="24"/>
          <w:szCs w:val="24"/>
          <w:lang w:val="en-US" w:eastAsia="pl-PL"/>
        </w:rPr>
      </w:pPr>
    </w:p>
    <w:p w14:paraId="6E3B2836" w14:textId="77777777" w:rsidR="00234E58" w:rsidRPr="000D7CAA" w:rsidRDefault="00234E58" w:rsidP="00234E58">
      <w:pPr>
        <w:spacing w:after="0" w:line="240" w:lineRule="auto"/>
        <w:rPr>
          <w:rFonts w:ascii="Times New Roman" w:eastAsia="Times New Roman" w:hAnsi="Times New Roman" w:cs="Times New Roman"/>
          <w:b/>
          <w:sz w:val="24"/>
          <w:szCs w:val="24"/>
          <w:lang w:val="en-US" w:eastAsia="pl-PL"/>
        </w:rPr>
      </w:pPr>
      <w:r w:rsidRPr="000D7CAA">
        <w:rPr>
          <w:rFonts w:ascii="Times New Roman" w:eastAsia="Times New Roman" w:hAnsi="Times New Roman" w:cs="Times New Roman"/>
          <w:b/>
          <w:sz w:val="24"/>
          <w:szCs w:val="24"/>
          <w:lang w:val="en-US" w:eastAsia="pl-PL"/>
        </w:rPr>
        <w:t xml:space="preserve">Please check the </w:t>
      </w:r>
      <w:r w:rsidRPr="000D7CAA">
        <w:rPr>
          <w:rFonts w:ascii="Times New Roman" w:eastAsia="Times New Roman" w:hAnsi="Times New Roman" w:cs="Times New Roman"/>
          <w:b/>
          <w:sz w:val="24"/>
          <w:szCs w:val="24"/>
          <w:u w:val="single"/>
          <w:lang w:val="en-US" w:eastAsia="pl-PL"/>
        </w:rPr>
        <w:t>Pilgrims online courses</w:t>
      </w:r>
      <w:r w:rsidRPr="000D7CAA">
        <w:rPr>
          <w:rFonts w:ascii="Times New Roman" w:eastAsia="Times New Roman" w:hAnsi="Times New Roman" w:cs="Times New Roman"/>
          <w:b/>
          <w:sz w:val="24"/>
          <w:szCs w:val="24"/>
          <w:lang w:val="en-US" w:eastAsia="pl-PL"/>
        </w:rPr>
        <w:t xml:space="preserve"> at Pilgrims website.</w:t>
      </w:r>
    </w:p>
    <w:p w14:paraId="6E8297F3" w14:textId="77777777" w:rsidR="00234E58" w:rsidRPr="000D7CAA" w:rsidRDefault="00234E58" w:rsidP="00234E58">
      <w:pPr>
        <w:pBdr>
          <w:top w:val="nil"/>
          <w:left w:val="nil"/>
          <w:bottom w:val="nil"/>
          <w:right w:val="nil"/>
          <w:between w:val="nil"/>
        </w:pBdr>
        <w:spacing w:after="0" w:line="240" w:lineRule="auto"/>
        <w:rPr>
          <w:rFonts w:ascii="Times New Roman" w:eastAsia="Times New Roman" w:hAnsi="Times New Roman" w:cs="Times New Roman"/>
          <w:sz w:val="24"/>
          <w:szCs w:val="24"/>
          <w:lang w:val="en-US"/>
        </w:rPr>
      </w:pPr>
    </w:p>
    <w:p w14:paraId="6155DC15" w14:textId="77777777" w:rsidR="00234E58" w:rsidRPr="00234E58" w:rsidRDefault="00234E58" w:rsidP="0059747F">
      <w:pPr>
        <w:pStyle w:val="NormalWeb"/>
        <w:shd w:val="clear" w:color="auto" w:fill="FFFFFF"/>
        <w:spacing w:before="0" w:beforeAutospacing="0" w:after="0" w:afterAutospacing="0"/>
        <w:rPr>
          <w:spacing w:val="10"/>
          <w:lang w:val="en-US"/>
        </w:rPr>
      </w:pPr>
    </w:p>
    <w:p w14:paraId="02C0671F" w14:textId="77777777" w:rsidR="0059747F" w:rsidRDefault="0059747F" w:rsidP="0059747F">
      <w:pPr>
        <w:pStyle w:val="NormalWeb"/>
        <w:shd w:val="clear" w:color="auto" w:fill="FFFFFF"/>
        <w:spacing w:before="0" w:beforeAutospacing="0" w:after="0" w:afterAutospacing="0"/>
        <w:rPr>
          <w:spacing w:val="10"/>
          <w:lang w:val="en-GB"/>
        </w:rPr>
      </w:pPr>
    </w:p>
    <w:p w14:paraId="1B3F0027" w14:textId="77777777" w:rsidR="0059747F" w:rsidRDefault="0059747F" w:rsidP="0059747F">
      <w:pPr>
        <w:pStyle w:val="NormalWeb"/>
        <w:shd w:val="clear" w:color="auto" w:fill="FFFFFF"/>
        <w:spacing w:before="0" w:beforeAutospacing="0" w:after="0" w:afterAutospacing="0"/>
        <w:rPr>
          <w:spacing w:val="10"/>
          <w:lang w:val="en-GB"/>
        </w:rPr>
      </w:pPr>
    </w:p>
    <w:p w14:paraId="1A35B181" w14:textId="77777777" w:rsidR="00806122" w:rsidRPr="0059747F" w:rsidRDefault="00806122">
      <w:pPr>
        <w:rPr>
          <w:lang w:val="en-GB"/>
        </w:rPr>
      </w:pPr>
    </w:p>
    <w:sectPr w:rsidR="00806122" w:rsidRPr="0059747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F82639"/>
    <w:multiLevelType w:val="hybridMultilevel"/>
    <w:tmpl w:val="036C80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8110241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47F"/>
    <w:rsid w:val="00020466"/>
    <w:rsid w:val="00020696"/>
    <w:rsid w:val="000A37BB"/>
    <w:rsid w:val="000B4472"/>
    <w:rsid w:val="00234E58"/>
    <w:rsid w:val="002C375C"/>
    <w:rsid w:val="002E7968"/>
    <w:rsid w:val="00500715"/>
    <w:rsid w:val="0059747F"/>
    <w:rsid w:val="006944A5"/>
    <w:rsid w:val="00806122"/>
    <w:rsid w:val="00846603"/>
    <w:rsid w:val="008D1211"/>
    <w:rsid w:val="00A55DCF"/>
    <w:rsid w:val="00B1611B"/>
    <w:rsid w:val="00D44189"/>
    <w:rsid w:val="00D45294"/>
    <w:rsid w:val="00F245F9"/>
    <w:rsid w:val="00F7244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01960"/>
  <w15:chartTrackingRefBased/>
  <w15:docId w15:val="{A55C5F7F-E3FA-413D-9070-F7A413D78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47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9747F"/>
    <w:pPr>
      <w:spacing w:before="100" w:beforeAutospacing="1" w:after="100" w:afterAutospacing="1" w:line="240" w:lineRule="auto"/>
    </w:pPr>
    <w:rPr>
      <w:rFonts w:ascii="Times New Roman" w:eastAsia="Times New Roman" w:hAnsi="Times New Roman" w:cs="Times New Roman"/>
      <w:kern w:val="0"/>
      <w:sz w:val="24"/>
      <w:szCs w:val="24"/>
      <w:lang w:eastAsia="es-ES"/>
      <w14:ligatures w14:val="none"/>
    </w:rPr>
  </w:style>
  <w:style w:type="character" w:styleId="Hyperlink">
    <w:name w:val="Hyperlink"/>
    <w:basedOn w:val="DefaultParagraphFont"/>
    <w:uiPriority w:val="99"/>
    <w:unhideWhenUsed/>
    <w:rsid w:val="0059747F"/>
    <w:rPr>
      <w:color w:val="0563C1" w:themeColor="hyperlink"/>
      <w:u w:val="single"/>
    </w:rPr>
  </w:style>
  <w:style w:type="character" w:styleId="CommentReference">
    <w:name w:val="annotation reference"/>
    <w:basedOn w:val="DefaultParagraphFont"/>
    <w:uiPriority w:val="99"/>
    <w:semiHidden/>
    <w:unhideWhenUsed/>
    <w:rsid w:val="0059747F"/>
    <w:rPr>
      <w:sz w:val="16"/>
      <w:szCs w:val="16"/>
    </w:rPr>
  </w:style>
  <w:style w:type="paragraph" w:styleId="CommentText">
    <w:name w:val="annotation text"/>
    <w:basedOn w:val="Normal"/>
    <w:link w:val="CommentTextChar"/>
    <w:uiPriority w:val="99"/>
    <w:unhideWhenUsed/>
    <w:rsid w:val="0059747F"/>
    <w:pPr>
      <w:spacing w:line="240" w:lineRule="auto"/>
    </w:pPr>
    <w:rPr>
      <w:sz w:val="20"/>
      <w:szCs w:val="20"/>
    </w:rPr>
  </w:style>
  <w:style w:type="character" w:customStyle="1" w:styleId="CommentTextChar">
    <w:name w:val="Comment Text Char"/>
    <w:basedOn w:val="DefaultParagraphFont"/>
    <w:link w:val="CommentText"/>
    <w:uiPriority w:val="99"/>
    <w:rsid w:val="0059747F"/>
    <w:rPr>
      <w:sz w:val="20"/>
      <w:szCs w:val="20"/>
    </w:rPr>
  </w:style>
  <w:style w:type="paragraph" w:styleId="ListParagraph">
    <w:name w:val="List Paragraph"/>
    <w:basedOn w:val="Normal"/>
    <w:uiPriority w:val="34"/>
    <w:qFormat/>
    <w:rsid w:val="0059747F"/>
    <w:pPr>
      <w:ind w:left="720"/>
      <w:contextualSpacing/>
    </w:pPr>
  </w:style>
  <w:style w:type="paragraph" w:styleId="CommentSubject">
    <w:name w:val="annotation subject"/>
    <w:basedOn w:val="CommentText"/>
    <w:next w:val="CommentText"/>
    <w:link w:val="CommentSubjectChar"/>
    <w:uiPriority w:val="99"/>
    <w:semiHidden/>
    <w:unhideWhenUsed/>
    <w:rsid w:val="00A55DCF"/>
    <w:rPr>
      <w:b/>
      <w:bCs/>
    </w:rPr>
  </w:style>
  <w:style w:type="character" w:customStyle="1" w:styleId="CommentSubjectChar">
    <w:name w:val="Comment Subject Char"/>
    <w:basedOn w:val="CommentTextChar"/>
    <w:link w:val="CommentSubject"/>
    <w:uiPriority w:val="99"/>
    <w:semiHidden/>
    <w:rsid w:val="00A55DCF"/>
    <w:rPr>
      <w:b/>
      <w:bCs/>
      <w:sz w:val="20"/>
      <w:szCs w:val="20"/>
    </w:rPr>
  </w:style>
  <w:style w:type="character" w:customStyle="1" w:styleId="UnresolvedMention1">
    <w:name w:val="Unresolved Mention1"/>
    <w:basedOn w:val="DefaultParagraphFont"/>
    <w:uiPriority w:val="99"/>
    <w:semiHidden/>
    <w:unhideWhenUsed/>
    <w:rsid w:val="00500715"/>
    <w:rPr>
      <w:color w:val="605E5C"/>
      <w:shd w:val="clear" w:color="auto" w:fill="E1DFDD"/>
    </w:rPr>
  </w:style>
  <w:style w:type="paragraph" w:styleId="Revision">
    <w:name w:val="Revision"/>
    <w:hidden/>
    <w:uiPriority w:val="99"/>
    <w:semiHidden/>
    <w:rsid w:val="000B447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o@ninalauder.com" TargetMode="External"/><Relationship Id="rId11" Type="http://schemas.openxmlformats.org/officeDocument/2006/relationships/theme" Target="theme/theme1.xml"/><Relationship Id="rId5" Type="http://schemas.openxmlformats.org/officeDocument/2006/relationships/hyperlink" Target="http://www.ninalauder.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cademia.edu/107760310/Digitalizing_English_Language_Teaching"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1301</Words>
  <Characters>7417</Characters>
  <Application>Microsoft Office Word</Application>
  <DocSecurity>0</DocSecurity>
  <Lines>61</Lines>
  <Paragraphs>17</Paragraphs>
  <ScaleCrop>false</ScaleCrop>
  <HeadingPairs>
    <vt:vector size="6" baseType="variant">
      <vt:variant>
        <vt:lpstr>Konu Başlığı</vt:lpstr>
      </vt:variant>
      <vt:variant>
        <vt:i4>1</vt:i4>
      </vt:variant>
      <vt:variant>
        <vt:lpstr>Título</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8701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 L</dc:creator>
  <cp:keywords/>
  <dc:description/>
  <cp:lastModifiedBy>Hanna Kryszewska</cp:lastModifiedBy>
  <cp:revision>2</cp:revision>
  <dcterms:created xsi:type="dcterms:W3CDTF">2024-09-13T15:06:00Z</dcterms:created>
  <dcterms:modified xsi:type="dcterms:W3CDTF">2024-09-13T15:06:00Z</dcterms:modified>
</cp:coreProperties>
</file>