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07A81" w14:textId="7755CB2D" w:rsidR="000649CE" w:rsidRDefault="005F28F1" w:rsidP="00AF60E4">
      <w:pPr>
        <w:spacing w:line="360" w:lineRule="auto"/>
        <w:rPr>
          <w:b/>
          <w:bCs/>
          <w:sz w:val="28"/>
          <w:szCs w:val="28"/>
        </w:rPr>
      </w:pPr>
      <w:bookmarkStart w:id="0" w:name="_Hlk113364757"/>
      <w:r w:rsidRPr="003B2647">
        <w:rPr>
          <w:b/>
          <w:bCs/>
          <w:sz w:val="28"/>
          <w:szCs w:val="28"/>
        </w:rPr>
        <w:t>Academic Writing</w:t>
      </w:r>
    </w:p>
    <w:p w14:paraId="336BC5A9" w14:textId="0C5182BB" w:rsidR="00655375" w:rsidRDefault="00655375" w:rsidP="005349FF">
      <w:pPr>
        <w:spacing w:line="360" w:lineRule="auto"/>
        <w:rPr>
          <w:b/>
          <w:bCs/>
          <w:szCs w:val="24"/>
        </w:rPr>
      </w:pPr>
      <w:r>
        <w:rPr>
          <w:b/>
          <w:bCs/>
          <w:szCs w:val="24"/>
        </w:rPr>
        <w:t xml:space="preserve">Mahmoud Sultan </w:t>
      </w:r>
      <w:proofErr w:type="spellStart"/>
      <w:r>
        <w:rPr>
          <w:b/>
          <w:bCs/>
          <w:szCs w:val="24"/>
        </w:rPr>
        <w:t>Nafa</w:t>
      </w:r>
      <w:proofErr w:type="spellEnd"/>
      <w:r w:rsidR="00AF60E4">
        <w:rPr>
          <w:b/>
          <w:bCs/>
          <w:szCs w:val="24"/>
        </w:rPr>
        <w:t>,</w:t>
      </w:r>
      <w:r>
        <w:rPr>
          <w:b/>
          <w:bCs/>
          <w:szCs w:val="24"/>
        </w:rPr>
        <w:t xml:space="preserve"> </w:t>
      </w:r>
      <w:r w:rsidR="00AF60E4">
        <w:rPr>
          <w:b/>
          <w:bCs/>
          <w:szCs w:val="24"/>
        </w:rPr>
        <w:t>UAE</w:t>
      </w:r>
    </w:p>
    <w:bookmarkEnd w:id="0"/>
    <w:p w14:paraId="2E48AA95" w14:textId="7F005E77" w:rsidR="00D2222A" w:rsidRPr="008F07A8" w:rsidRDefault="00D2222A" w:rsidP="008F07A8">
      <w:pPr>
        <w:spacing w:line="360" w:lineRule="auto"/>
        <w:rPr>
          <w:szCs w:val="24"/>
        </w:rPr>
      </w:pPr>
      <w:r w:rsidRPr="00D2222A">
        <w:rPr>
          <w:szCs w:val="24"/>
        </w:rPr>
        <w:t xml:space="preserve">Mahmoud Sultan is a lecturer at the CUCA College in Ajman, the UAE, and he is an active member in many professional development organizations such as, TESOL ARABIA, KTEFL and </w:t>
      </w:r>
      <w:proofErr w:type="spellStart"/>
      <w:r w:rsidRPr="00D2222A">
        <w:rPr>
          <w:szCs w:val="24"/>
        </w:rPr>
        <w:t>iafor</w:t>
      </w:r>
      <w:proofErr w:type="spellEnd"/>
      <w:r w:rsidRPr="00D2222A">
        <w:rPr>
          <w:szCs w:val="24"/>
        </w:rPr>
        <w:t xml:space="preserve">. He has an MA in TESOL from the British university in Dubai &amp;Birmingham University as well as the toastmasters ACG and ALB  certificates. He has many British Council train the trainer and IELTS training certificates. He has many publications and presentations uploaded on google, TESOL Arabia YouTube channel, Cambridge Scholar Publishing and on Cisco Webex platform. </w:t>
      </w:r>
      <w:r w:rsidRPr="0070090F">
        <w:rPr>
          <w:szCs w:val="24"/>
        </w:rPr>
        <w:t>He</w:t>
      </w:r>
      <w:r w:rsidR="009E2460" w:rsidRPr="0070090F">
        <w:rPr>
          <w:szCs w:val="24"/>
        </w:rPr>
        <w:t xml:space="preserve"> is</w:t>
      </w:r>
      <w:r w:rsidRPr="0070090F">
        <w:rPr>
          <w:szCs w:val="24"/>
        </w:rPr>
        <w:t xml:space="preserve"> a google scholar and Amazon author</w:t>
      </w:r>
      <w:r w:rsidRPr="00D2222A">
        <w:rPr>
          <w:szCs w:val="24"/>
        </w:rPr>
        <w:t xml:space="preserve">. </w:t>
      </w:r>
      <w:r w:rsidR="008F07A8">
        <w:rPr>
          <w:szCs w:val="24"/>
        </w:rPr>
        <w:t>E</w:t>
      </w:r>
      <w:r w:rsidRPr="00D2222A">
        <w:rPr>
          <w:szCs w:val="24"/>
        </w:rPr>
        <w:t>mail</w:t>
      </w:r>
      <w:r w:rsidR="0070090F">
        <w:rPr>
          <w:szCs w:val="24"/>
        </w:rPr>
        <w:t xml:space="preserve">: </w:t>
      </w:r>
      <w:hyperlink r:id="rId8" w:history="1">
        <w:r w:rsidRPr="008F07A8">
          <w:rPr>
            <w:rStyle w:val="Hipercze"/>
            <w:color w:val="auto"/>
            <w:szCs w:val="24"/>
            <w:u w:val="none"/>
          </w:rPr>
          <w:t>Mahmoudsultannafa@gmail.com</w:t>
        </w:r>
      </w:hyperlink>
    </w:p>
    <w:p w14:paraId="271AAC6E" w14:textId="2AD7DCA8" w:rsidR="005F28F1" w:rsidRPr="005137A8" w:rsidRDefault="005F28F1" w:rsidP="005349FF">
      <w:pPr>
        <w:spacing w:line="360" w:lineRule="auto"/>
        <w:rPr>
          <w:b/>
          <w:bCs/>
          <w:szCs w:val="24"/>
        </w:rPr>
      </w:pPr>
      <w:r w:rsidRPr="005137A8">
        <w:rPr>
          <w:b/>
          <w:bCs/>
          <w:szCs w:val="24"/>
        </w:rPr>
        <w:t>Abstract</w:t>
      </w:r>
    </w:p>
    <w:p w14:paraId="023DB8F1" w14:textId="46F444E0" w:rsidR="005F28F1" w:rsidRDefault="009829BD" w:rsidP="005349FF">
      <w:pPr>
        <w:spacing w:line="360" w:lineRule="auto"/>
      </w:pPr>
      <w:r>
        <w:t>Th</w:t>
      </w:r>
      <w:r w:rsidR="005F28F1">
        <w:t>e concept of academic writing</w:t>
      </w:r>
      <w:r>
        <w:t xml:space="preserve"> is</w:t>
      </w:r>
      <w:r w:rsidR="00FB6B38">
        <w:t xml:space="preserve"> one of the most </w:t>
      </w:r>
      <w:r w:rsidR="00262B87">
        <w:t>debated</w:t>
      </w:r>
      <w:r w:rsidR="00FB6B38">
        <w:t xml:space="preserve"> topics in the world of academia. This paper</w:t>
      </w:r>
      <w:r w:rsidR="009C0F1A">
        <w:t xml:space="preserve"> </w:t>
      </w:r>
      <w:r w:rsidR="00FB6B38">
        <w:t>explore</w:t>
      </w:r>
      <w:r w:rsidR="009C0F1A">
        <w:t>s</w:t>
      </w:r>
      <w:r w:rsidR="00FB6B38">
        <w:t xml:space="preserve"> it in depth</w:t>
      </w:r>
      <w:r w:rsidR="00262B87">
        <w:t xml:space="preserve"> academic writing</w:t>
      </w:r>
      <w:r w:rsidR="005F28F1">
        <w:t xml:space="preserve"> by defining it from different perspectives </w:t>
      </w:r>
      <w:r w:rsidR="00262B87">
        <w:t>through</w:t>
      </w:r>
      <w:r w:rsidR="005F28F1">
        <w:t xml:space="preserve"> </w:t>
      </w:r>
      <w:r w:rsidR="00262B87">
        <w:t>exploring its</w:t>
      </w:r>
      <w:r w:rsidR="005F28F1">
        <w:t xml:space="preserve"> main characteristics that discriminate from creative or informal</w:t>
      </w:r>
      <w:r w:rsidR="00C02307">
        <w:t>.</w:t>
      </w:r>
      <w:r w:rsidR="005F28F1">
        <w:t xml:space="preserve"> Furthermore, it discusses the broad guidelines for providing academic written tasks that develops learner’s writing strategies</w:t>
      </w:r>
      <w:r w:rsidR="00C02307">
        <w:t xml:space="preserve">. </w:t>
      </w:r>
      <w:r w:rsidR="005F28F1">
        <w:t xml:space="preserve">Moreover, this article guides learners to produce multi-tiered sentences that act as </w:t>
      </w:r>
      <w:r w:rsidR="00C405EC">
        <w:t>a springboard for</w:t>
      </w:r>
      <w:r w:rsidR="00262B87">
        <w:t xml:space="preserve"> creating</w:t>
      </w:r>
      <w:r w:rsidR="00C405EC">
        <w:t xml:space="preserve"> independent writers who are capable of producing fully developed pieces of writing. </w:t>
      </w:r>
      <w:r w:rsidR="003B2647">
        <w:t>Moreover, it explicates the concepts of coherence and cohesion as well as the techniques for rendering written texts highly concise and expressive through the smooth flow of ideas among sentences and paragraphs.</w:t>
      </w:r>
      <w:r w:rsidR="005F28F1">
        <w:t xml:space="preserve">    </w:t>
      </w:r>
    </w:p>
    <w:p w14:paraId="422788C2" w14:textId="6448776D" w:rsidR="003B2647" w:rsidRPr="005137A8" w:rsidRDefault="003B2647" w:rsidP="005349FF">
      <w:pPr>
        <w:spacing w:line="360" w:lineRule="auto"/>
        <w:rPr>
          <w:b/>
          <w:bCs/>
          <w:szCs w:val="24"/>
        </w:rPr>
      </w:pPr>
      <w:r w:rsidRPr="005137A8">
        <w:rPr>
          <w:b/>
          <w:bCs/>
          <w:szCs w:val="24"/>
        </w:rPr>
        <w:t>Introduction</w:t>
      </w:r>
    </w:p>
    <w:p w14:paraId="050EA7C6" w14:textId="3F8774A6" w:rsidR="00CB2CC1" w:rsidRDefault="003B2647" w:rsidP="005349FF">
      <w:pPr>
        <w:spacing w:line="360" w:lineRule="auto"/>
      </w:pPr>
      <w:r>
        <w:t>Academic writing is the core</w:t>
      </w:r>
      <w:r w:rsidR="005C00AE">
        <w:t xml:space="preserve"> </w:t>
      </w:r>
      <w:r w:rsidR="00262B87">
        <w:t>pillar of human heritage since it records global records  in accordance with</w:t>
      </w:r>
      <w:r w:rsidR="005C00AE">
        <w:t xml:space="preserve"> formal strict rules of grammar, diction and lexeme. Thus, it is accredited by colleges, universities, business and other academic circles. Academic writing can be identified the format that conforms to using </w:t>
      </w:r>
      <w:r w:rsidR="00132031">
        <w:t>strict rules objectivity, formal language in terms of vocabulary and structures</w:t>
      </w:r>
      <w:r w:rsidR="005C00AE">
        <w:t xml:space="preserve"> </w:t>
      </w:r>
      <w:r w:rsidR="00DB6761">
        <w:t xml:space="preserve">as well as resources. </w:t>
      </w:r>
      <w:r w:rsidR="00D513DD" w:rsidRPr="00D513DD">
        <w:t>Poudel</w:t>
      </w:r>
      <w:r w:rsidR="00D513DD">
        <w:t xml:space="preserve"> (2018</w:t>
      </w:r>
      <w:r w:rsidR="00F80E27">
        <w:t>,p.3</w:t>
      </w:r>
      <w:r w:rsidR="00D513DD">
        <w:t>) adds more depth to the concept of academic writing by identifying it as “</w:t>
      </w:r>
      <w:r w:rsidR="00F80E27" w:rsidRPr="00F80E27">
        <w:t>Academic writing, in a broad sense, is any writing assignment accomplished in an academic setting such as writing books, research paper, conference paper, academic journal, and dissertation and thesis.</w:t>
      </w:r>
      <w:r w:rsidR="00F80E27">
        <w:t>”</w:t>
      </w:r>
      <w:r w:rsidR="00C94644">
        <w:t xml:space="preserve"> From another perspective, Irvin </w:t>
      </w:r>
      <w:r w:rsidR="00C94644">
        <w:lastRenderedPageBreak/>
        <w:t>(2010,p.8) examines academic writing and describes it as “</w:t>
      </w:r>
      <w:r w:rsidR="00C94644" w:rsidRPr="00C94644">
        <w:t>Academic writing is always a form of evaluation that asks you to demonstrate knowledge and show proficiency with certain disciplinary skills in thinking, interpreting, and presenting</w:t>
      </w:r>
      <w:r w:rsidR="00C94644">
        <w:t>.”</w:t>
      </w:r>
      <w:r w:rsidR="00E9707F">
        <w:t xml:space="preserve"> </w:t>
      </w:r>
    </w:p>
    <w:p w14:paraId="6892BEF0" w14:textId="7EBE00BF" w:rsidR="00FA04D5" w:rsidRDefault="00FA04D5" w:rsidP="005349FF">
      <w:pPr>
        <w:spacing w:line="360" w:lineRule="auto"/>
      </w:pPr>
      <w:proofErr w:type="spellStart"/>
      <w:r w:rsidRPr="00FA04D5">
        <w:t>Oshima</w:t>
      </w:r>
      <w:proofErr w:type="spellEnd"/>
      <w:r>
        <w:t xml:space="preserve"> and </w:t>
      </w:r>
      <w:r w:rsidRPr="00FA04D5">
        <w:t xml:space="preserve"> Hogue</w:t>
      </w:r>
      <w:r>
        <w:t xml:space="preserve"> </w:t>
      </w:r>
      <w:r w:rsidR="00CB2CC1">
        <w:t>(</w:t>
      </w:r>
      <w:r w:rsidRPr="00FA04D5">
        <w:t>2007</w:t>
      </w:r>
      <w:r w:rsidR="00CB2CC1">
        <w:t xml:space="preserve">) probe the concept and the purpose of academic writing by purporting that it is the type of writing used at academic establishments such as universities colleges and schools. Furthermore, they contends that it is distinguished from creative and personal writing in terms of requiring writing multi-tiered full sentences, avoiding slang or colloquial expressions as well as contractions. </w:t>
      </w:r>
      <w:r w:rsidR="00262B87">
        <w:t xml:space="preserve">Thus, they agree with </w:t>
      </w:r>
      <w:r w:rsidR="00641217">
        <w:t xml:space="preserve">Poudel and Irvin on the priority as well as the function of academic writing at the academic establishment. </w:t>
      </w:r>
      <w:r w:rsidR="00CB2CC1">
        <w:t xml:space="preserve">Academic writing also necessitates the total level of formality in </w:t>
      </w:r>
      <w:r w:rsidR="004C0C13">
        <w:t>with regard to</w:t>
      </w:r>
      <w:r w:rsidR="00CB2CC1">
        <w:t xml:space="preserve"> using full verbs</w:t>
      </w:r>
      <w:r w:rsidR="004C0C13">
        <w:t xml:space="preserve"> in</w:t>
      </w:r>
      <w:r w:rsidR="00CB2CC1">
        <w:t xml:space="preserve">stead of </w:t>
      </w:r>
      <w:r w:rsidR="004C0C13">
        <w:t>utilizing</w:t>
      </w:r>
      <w:r w:rsidR="00330419">
        <w:t xml:space="preserve"> phrasal or prepositional </w:t>
      </w:r>
      <w:r w:rsidR="00330419" w:rsidRPr="00641217">
        <w:t xml:space="preserve">verbs. </w:t>
      </w:r>
      <w:r w:rsidR="00641217">
        <w:t>A</w:t>
      </w:r>
      <w:r w:rsidR="00C02307" w:rsidRPr="00641217">
        <w:t>dditionally</w:t>
      </w:r>
      <w:r w:rsidR="00641217">
        <w:t>,</w:t>
      </w:r>
      <w:r w:rsidR="00C02307" w:rsidRPr="00641217">
        <w:t xml:space="preserve"> formality requires following struct a strict format with respect the paper</w:t>
      </w:r>
      <w:r w:rsidR="00641217" w:rsidRPr="00641217">
        <w:t xml:space="preserve"> size, font type and size.</w:t>
      </w:r>
      <w:r w:rsidR="00641217">
        <w:t xml:space="preserve"> </w:t>
      </w:r>
      <w:r w:rsidR="00C02307">
        <w:t xml:space="preserve"> </w:t>
      </w:r>
      <w:r w:rsidR="00CB2CC1">
        <w:t xml:space="preserve">   </w:t>
      </w:r>
    </w:p>
    <w:p w14:paraId="793B4ADA" w14:textId="46CA7519" w:rsidR="00FB6B38" w:rsidRPr="008F07A8" w:rsidRDefault="003A2EB8" w:rsidP="008F07A8">
      <w:pPr>
        <w:spacing w:line="360" w:lineRule="auto"/>
        <w:rPr>
          <w:b/>
          <w:bCs/>
          <w:szCs w:val="24"/>
        </w:rPr>
      </w:pPr>
      <w:r w:rsidRPr="008F07A8">
        <w:rPr>
          <w:b/>
          <w:bCs/>
          <w:szCs w:val="24"/>
        </w:rPr>
        <w:t>Characteristic</w:t>
      </w:r>
      <w:r w:rsidR="00746754" w:rsidRPr="008F07A8">
        <w:rPr>
          <w:b/>
          <w:bCs/>
          <w:szCs w:val="24"/>
        </w:rPr>
        <w:t>s</w:t>
      </w:r>
      <w:r w:rsidRPr="008F07A8">
        <w:rPr>
          <w:b/>
          <w:bCs/>
          <w:szCs w:val="24"/>
        </w:rPr>
        <w:t xml:space="preserve"> of </w:t>
      </w:r>
      <w:r w:rsidR="008F07A8" w:rsidRPr="008F07A8">
        <w:rPr>
          <w:b/>
          <w:bCs/>
          <w:szCs w:val="24"/>
        </w:rPr>
        <w:t>a</w:t>
      </w:r>
      <w:r w:rsidRPr="008F07A8">
        <w:rPr>
          <w:b/>
          <w:bCs/>
          <w:szCs w:val="24"/>
        </w:rPr>
        <w:t xml:space="preserve">cademic </w:t>
      </w:r>
      <w:r w:rsidR="008F07A8" w:rsidRPr="008F07A8">
        <w:rPr>
          <w:b/>
          <w:bCs/>
          <w:szCs w:val="24"/>
        </w:rPr>
        <w:t>w</w:t>
      </w:r>
      <w:r w:rsidRPr="008F07A8">
        <w:rPr>
          <w:b/>
          <w:bCs/>
          <w:szCs w:val="24"/>
        </w:rPr>
        <w:t>riting</w:t>
      </w:r>
    </w:p>
    <w:p w14:paraId="325CC9BD" w14:textId="510CF0E4" w:rsidR="00746754" w:rsidRPr="00746754" w:rsidRDefault="00746754" w:rsidP="005349FF">
      <w:pPr>
        <w:spacing w:line="360" w:lineRule="auto"/>
        <w:rPr>
          <w:szCs w:val="24"/>
        </w:rPr>
      </w:pPr>
      <w:r w:rsidRPr="00746754">
        <w:rPr>
          <w:szCs w:val="24"/>
        </w:rPr>
        <w:t xml:space="preserve">Academic writing is distinguished by having </w:t>
      </w:r>
      <w:r>
        <w:rPr>
          <w:szCs w:val="24"/>
        </w:rPr>
        <w:t xml:space="preserve"> clear definite </w:t>
      </w:r>
      <w:r w:rsidRPr="00746754">
        <w:rPr>
          <w:szCs w:val="24"/>
        </w:rPr>
        <w:t xml:space="preserve">attributes that </w:t>
      </w:r>
      <w:r>
        <w:rPr>
          <w:szCs w:val="24"/>
        </w:rPr>
        <w:t>differentiate it from other types of writing a</w:t>
      </w:r>
      <w:r w:rsidR="001B4CCD">
        <w:rPr>
          <w:szCs w:val="24"/>
        </w:rPr>
        <w:t>nd makes it accredited at the academia circle.</w:t>
      </w:r>
    </w:p>
    <w:p w14:paraId="7E519A20" w14:textId="19FACD7E" w:rsidR="00571AB1" w:rsidRPr="008F07A8" w:rsidRDefault="00571AB1" w:rsidP="005349FF">
      <w:pPr>
        <w:spacing w:line="360" w:lineRule="auto"/>
        <w:rPr>
          <w:i/>
          <w:iCs/>
          <w:szCs w:val="24"/>
        </w:rPr>
      </w:pPr>
      <w:r w:rsidRPr="008F07A8">
        <w:rPr>
          <w:i/>
          <w:iCs/>
          <w:szCs w:val="24"/>
        </w:rPr>
        <w:t xml:space="preserve">1. </w:t>
      </w:r>
      <w:r w:rsidR="003D1EF4" w:rsidRPr="008F07A8">
        <w:rPr>
          <w:i/>
          <w:iCs/>
          <w:szCs w:val="24"/>
        </w:rPr>
        <w:t>Strict Format</w:t>
      </w:r>
    </w:p>
    <w:p w14:paraId="79EBDBF8" w14:textId="670CC534" w:rsidR="00E83086" w:rsidRDefault="004928EE" w:rsidP="005349FF">
      <w:pPr>
        <w:spacing w:line="360" w:lineRule="auto"/>
      </w:pPr>
      <w:r>
        <w:rPr>
          <w:noProof/>
        </w:rPr>
        <w:drawing>
          <wp:anchor distT="0" distB="0" distL="114300" distR="114300" simplePos="0" relativeHeight="251658240" behindDoc="0" locked="0" layoutInCell="1" allowOverlap="1" wp14:anchorId="2164539B" wp14:editId="5C2F7DC6">
            <wp:simplePos x="0" y="0"/>
            <wp:positionH relativeFrom="column">
              <wp:posOffset>2813050</wp:posOffset>
            </wp:positionH>
            <wp:positionV relativeFrom="paragraph">
              <wp:posOffset>593090</wp:posOffset>
            </wp:positionV>
            <wp:extent cx="2946400" cy="1555750"/>
            <wp:effectExtent l="0" t="0" r="6350" b="6350"/>
            <wp:wrapSquare wrapText="bothSides"/>
            <wp:docPr id="2" name="Picture 2" descr="How to choose the right typeface. Variables to consider when picking a… |  by Andrew Coyle | MockVisual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choose the right typeface. Variables to consider when picking a… |  by Andrew Coyle | MockVisual | Medi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6400" cy="1555750"/>
                    </a:xfrm>
                    <a:prstGeom prst="rect">
                      <a:avLst/>
                    </a:prstGeom>
                    <a:noFill/>
                    <a:ln>
                      <a:noFill/>
                    </a:ln>
                  </pic:spPr>
                </pic:pic>
              </a:graphicData>
            </a:graphic>
            <wp14:sizeRelH relativeFrom="page">
              <wp14:pctWidth>0</wp14:pctWidth>
            </wp14:sizeRelH>
            <wp14:sizeRelV relativeFrom="page">
              <wp14:pctHeight>0</wp14:pctHeight>
            </wp14:sizeRelV>
          </wp:anchor>
        </w:drawing>
      </w:r>
      <w:r w:rsidR="00571AB1">
        <w:t>Academic writing is characterized by following strict formatting</w:t>
      </w:r>
      <w:r w:rsidR="001B4CCD">
        <w:t xml:space="preserve"> in respect with </w:t>
      </w:r>
      <w:r w:rsidR="00571AB1">
        <w:t>paper choice, ink color, font type and size, heading</w:t>
      </w:r>
      <w:r w:rsidR="001B4CCD">
        <w:t>s</w:t>
      </w:r>
      <w:r w:rsidR="00571AB1">
        <w:t>, spacing. With regard to paper  it should be white, 8.5 by 11.5 inches</w:t>
      </w:r>
      <w:r w:rsidR="00111F91">
        <w:t>,</w:t>
      </w:r>
      <w:r w:rsidR="00571AB1">
        <w:t xml:space="preserve"> </w:t>
      </w:r>
      <w:r w:rsidR="00111F91">
        <w:t xml:space="preserve">while </w:t>
      </w:r>
      <w:r w:rsidR="00571AB1">
        <w:t>the ink must be black or dark blue</w:t>
      </w:r>
      <w:r w:rsidR="00111F91">
        <w:t xml:space="preserve"> . </w:t>
      </w:r>
      <w:r w:rsidR="007931EE">
        <w:t>Additio</w:t>
      </w:r>
      <w:r w:rsidR="00E61D39">
        <w:t xml:space="preserve">nally, font type and size is of pivotal vitality for academic writing, so writers should </w:t>
      </w:r>
      <w:r w:rsidR="001B4CCD">
        <w:t xml:space="preserve">use </w:t>
      </w:r>
      <w:r w:rsidR="00E61D39">
        <w:t>sans-serf styles (without  and decorations at the end of the letter)</w:t>
      </w:r>
      <w:r>
        <w:t>, particularly</w:t>
      </w:r>
      <w:r w:rsidR="00E61D39">
        <w:t xml:space="preserve"> </w:t>
      </w:r>
      <w:r>
        <w:t xml:space="preserve">Times New Romans, </w:t>
      </w:r>
      <w:r w:rsidR="00E61D39">
        <w:t xml:space="preserve">Arial, as well as </w:t>
      </w:r>
      <w:r w:rsidR="00E61D39" w:rsidRPr="00E61D39">
        <w:t>Helvetica, Calibri</w:t>
      </w:r>
      <w:r w:rsidR="00E61D39">
        <w:t xml:space="preserve"> because they are clear and do not obscure the written assignment when emailed. </w:t>
      </w:r>
      <w:r>
        <w:t xml:space="preserve">By contrast other resources recommend Cambria and Veranda.  </w:t>
      </w:r>
    </w:p>
    <w:p w14:paraId="3CBFE500" w14:textId="486FDAB3" w:rsidR="00E83086" w:rsidRDefault="00E83086" w:rsidP="005349FF">
      <w:pPr>
        <w:spacing w:line="360" w:lineRule="auto"/>
        <w:rPr>
          <w:b/>
          <w:bCs/>
          <w:sz w:val="20"/>
          <w:szCs w:val="20"/>
        </w:rPr>
      </w:pPr>
      <w:r>
        <w:rPr>
          <w:b/>
          <w:bCs/>
          <w:sz w:val="20"/>
          <w:szCs w:val="20"/>
        </w:rPr>
        <w:t xml:space="preserve">                                                    </w:t>
      </w:r>
      <w:hyperlink r:id="rId10" w:history="1">
        <w:r w:rsidRPr="00A43D0E">
          <w:rPr>
            <w:rStyle w:val="Hipercze"/>
            <w:b/>
            <w:bCs/>
            <w:sz w:val="20"/>
            <w:szCs w:val="20"/>
          </w:rPr>
          <w:t>https://www.google.com/search?q=what+does+it+mean+sans+serif+font&amp;sxsrf</w:t>
        </w:r>
      </w:hyperlink>
    </w:p>
    <w:p w14:paraId="0362211B" w14:textId="5416BE7B" w:rsidR="001B4CCD" w:rsidRPr="007775FA" w:rsidRDefault="00A05157" w:rsidP="00D2222A">
      <w:pPr>
        <w:spacing w:line="360" w:lineRule="auto"/>
      </w:pPr>
      <w:r>
        <w:lastRenderedPageBreak/>
        <w:t>According to Capstone Editing</w:t>
      </w:r>
      <w:r w:rsidR="009B5FA3">
        <w:t>(2017)</w:t>
      </w:r>
      <w:r>
        <w:t xml:space="preserve">, Time New Romans and Arial are the most accredited fonts </w:t>
      </w:r>
      <w:r w:rsidR="001B4CCD">
        <w:t>at</w:t>
      </w:r>
      <w:r>
        <w:t xml:space="preserve"> all universities as they are clear </w:t>
      </w:r>
      <w:r w:rsidR="001B4CCD">
        <w:t xml:space="preserve">and </w:t>
      </w:r>
      <w:r>
        <w:t>add a touch of formality</w:t>
      </w:r>
      <w:r w:rsidR="001B4CCD" w:rsidRPr="001B4CCD">
        <w:t xml:space="preserve"> </w:t>
      </w:r>
      <w:r w:rsidR="001B4CCD">
        <w:t>to the written tasks</w:t>
      </w:r>
      <w:r>
        <w:t xml:space="preserve">. By the same token, Capstone does not recommend using fancy fonts since they render texts informal and may obscure the meaning when sent electronically.  It also suggests using size 14, bold and </w:t>
      </w:r>
      <w:r w:rsidR="004529F7">
        <w:t>centered</w:t>
      </w:r>
      <w:r>
        <w:t xml:space="preserve"> for titles, </w:t>
      </w:r>
      <w:r w:rsidR="004529F7">
        <w:t>size 12, bold left-aligned for headings.</w:t>
      </w:r>
      <w:r w:rsidR="00E83086">
        <w:t xml:space="preserve"> With regard to texts Capstone confirms using size 12</w:t>
      </w:r>
      <w:r w:rsidR="005349FF">
        <w:t xml:space="preserve"> with 1.5 spacing among lines</w:t>
      </w:r>
      <w:r w:rsidR="00E83086">
        <w:t xml:space="preserve">; </w:t>
      </w:r>
      <w:r w:rsidR="007775FA">
        <w:t>thus,</w:t>
      </w:r>
      <w:r w:rsidR="00E83086">
        <w:t xml:space="preserve"> it agrees with the APA and MLA referencing styles</w:t>
      </w:r>
      <w:r w:rsidR="00D2222A">
        <w:t>.</w:t>
      </w:r>
    </w:p>
    <w:p w14:paraId="791F6935" w14:textId="68FC86D8" w:rsidR="00571AB1" w:rsidRPr="008F07A8" w:rsidRDefault="001B4CCD" w:rsidP="005349FF">
      <w:pPr>
        <w:spacing w:line="360" w:lineRule="auto"/>
        <w:rPr>
          <w:i/>
          <w:iCs/>
          <w:szCs w:val="24"/>
        </w:rPr>
      </w:pPr>
      <w:r w:rsidRPr="008F07A8">
        <w:rPr>
          <w:i/>
          <w:iCs/>
          <w:szCs w:val="24"/>
        </w:rPr>
        <w:t xml:space="preserve">2. </w:t>
      </w:r>
      <w:r w:rsidR="00B75BFE" w:rsidRPr="008F07A8">
        <w:rPr>
          <w:i/>
          <w:iCs/>
          <w:szCs w:val="24"/>
        </w:rPr>
        <w:t>Coheren</w:t>
      </w:r>
      <w:r w:rsidRPr="008F07A8">
        <w:rPr>
          <w:i/>
          <w:iCs/>
          <w:szCs w:val="24"/>
        </w:rPr>
        <w:t>ce</w:t>
      </w:r>
      <w:r w:rsidR="00B75BFE" w:rsidRPr="008F07A8">
        <w:rPr>
          <w:i/>
          <w:iCs/>
          <w:szCs w:val="24"/>
        </w:rPr>
        <w:t xml:space="preserve"> and </w:t>
      </w:r>
      <w:r w:rsidR="008F07A8">
        <w:rPr>
          <w:i/>
          <w:iCs/>
          <w:szCs w:val="24"/>
        </w:rPr>
        <w:t>c</w:t>
      </w:r>
      <w:r w:rsidR="00B75BFE" w:rsidRPr="008F07A8">
        <w:rPr>
          <w:i/>
          <w:iCs/>
          <w:szCs w:val="24"/>
        </w:rPr>
        <w:t>ohesi</w:t>
      </w:r>
      <w:r w:rsidRPr="008F07A8">
        <w:rPr>
          <w:i/>
          <w:iCs/>
          <w:szCs w:val="24"/>
        </w:rPr>
        <w:t>on</w:t>
      </w:r>
    </w:p>
    <w:p w14:paraId="0201A854" w14:textId="089F62E1" w:rsidR="00CC7A8F" w:rsidRDefault="00CC7A8F" w:rsidP="005349FF">
      <w:pPr>
        <w:spacing w:line="360" w:lineRule="auto"/>
      </w:pPr>
      <w:r>
        <w:t xml:space="preserve">Coherence and cohesion are pillars of academic writing since their negligence </w:t>
      </w:r>
      <w:r w:rsidR="001B4CCD">
        <w:t>complicates</w:t>
      </w:r>
      <w:r>
        <w:t xml:space="preserve"> the meaning and cripples the smooth flow of ideas among sentences and paragraphs. </w:t>
      </w:r>
      <w:r w:rsidR="00B92657">
        <w:t>Coherence can be identified as the logical order of information in sentence</w:t>
      </w:r>
      <w:r w:rsidR="003E3287">
        <w:t>s and paragraphs</w:t>
      </w:r>
      <w:r w:rsidR="00B92657">
        <w:t xml:space="preserve"> that demonstrate</w:t>
      </w:r>
      <w:r w:rsidR="003E3287">
        <w:t>s</w:t>
      </w:r>
      <w:r w:rsidR="00B92657">
        <w:t xml:space="preserve"> reasonable </w:t>
      </w:r>
      <w:r w:rsidR="003E3287">
        <w:t xml:space="preserve">relations among ideas to convey </w:t>
      </w:r>
      <w:r w:rsidR="007931EE">
        <w:t xml:space="preserve">the targeted messages directly and concisely. </w:t>
      </w:r>
      <w:r w:rsidR="003E3287">
        <w:t xml:space="preserve"> </w:t>
      </w:r>
      <w:proofErr w:type="spellStart"/>
      <w:r w:rsidR="007931EE">
        <w:t>Wali</w:t>
      </w:r>
      <w:proofErr w:type="spellEnd"/>
      <w:r w:rsidR="007931EE">
        <w:t xml:space="preserve"> and </w:t>
      </w:r>
      <w:proofErr w:type="spellStart"/>
      <w:r w:rsidR="007931EE">
        <w:t>Madani</w:t>
      </w:r>
      <w:proofErr w:type="spellEnd"/>
      <w:r w:rsidR="007931EE">
        <w:t xml:space="preserve"> (2020,p. 49) argues that coherence and cohesion are the </w:t>
      </w:r>
      <w:r w:rsidR="00614B6F">
        <w:t>keys</w:t>
      </w:r>
      <w:r w:rsidR="007931EE">
        <w:t xml:space="preserve"> of academic writing as they purport “ Coherence, cohesion and unity are considered the characteristic features of good writing. Thus, one should follow the mentioned characteristics… to further help the readers to follow the logical sequence of the written text.</w:t>
      </w:r>
      <w:r w:rsidR="00614B6F">
        <w:t>”</w:t>
      </w:r>
    </w:p>
    <w:p w14:paraId="2840B1EA" w14:textId="4E34A68A" w:rsidR="00E43AB9" w:rsidRDefault="0029332B" w:rsidP="005349FF">
      <w:pPr>
        <w:spacing w:line="360" w:lineRule="auto"/>
      </w:pPr>
      <w:r>
        <w:t>C</w:t>
      </w:r>
      <w:r w:rsidR="007775FA">
        <w:t xml:space="preserve">oherence and cohesion are </w:t>
      </w:r>
      <w:r>
        <w:t>mutually</w:t>
      </w:r>
      <w:r w:rsidR="007775FA">
        <w:t xml:space="preserve"> linked together</w:t>
      </w:r>
      <w:r>
        <w:t xml:space="preserve"> owing to having a strong </w:t>
      </w:r>
      <w:r w:rsidR="00784AC3">
        <w:t>an</w:t>
      </w:r>
      <w:r w:rsidR="007775FA">
        <w:t xml:space="preserve"> interdependence </w:t>
      </w:r>
      <w:r>
        <w:t>bond</w:t>
      </w:r>
      <w:r w:rsidR="007775FA">
        <w:t xml:space="preserve"> among them since coherence cannot be achieved without having a high standard of </w:t>
      </w:r>
      <w:r w:rsidR="004E3788" w:rsidRPr="00862AB2">
        <w:t xml:space="preserve">cohesion. </w:t>
      </w:r>
      <w:r w:rsidR="004E3788" w:rsidRPr="0077728A">
        <w:t>Cohesion implies the proper ways of connecting</w:t>
      </w:r>
      <w:r w:rsidR="004E3788">
        <w:t xml:space="preserve"> sentences or the glue that links sentences in such a way that allows </w:t>
      </w:r>
      <w:r w:rsidR="0077728A">
        <w:t>a</w:t>
      </w:r>
      <w:r w:rsidR="004E3788">
        <w:t xml:space="preserve"> smooth flow</w:t>
      </w:r>
      <w:r w:rsidR="00CB2269">
        <w:t xml:space="preserve"> </w:t>
      </w:r>
      <w:r w:rsidR="004E3788">
        <w:t>of ideas throughout the whole text resulting in coherence.</w:t>
      </w:r>
      <w:r w:rsidR="001331D6" w:rsidRPr="001331D6">
        <w:t xml:space="preserve"> Taboada (2004)</w:t>
      </w:r>
      <w:r w:rsidR="001331D6">
        <w:t xml:space="preserve"> defines </w:t>
      </w:r>
      <w:r w:rsidR="005026CE">
        <w:t xml:space="preserve">cohesion </w:t>
      </w:r>
      <w:r w:rsidR="001331D6">
        <w:t xml:space="preserve"> as the internal hanging links within the text that is the manner of connecting parts of the text. </w:t>
      </w:r>
      <w:r w:rsidR="00316065">
        <w:t xml:space="preserve"> From another perspective, </w:t>
      </w:r>
      <w:r w:rsidR="00316065" w:rsidRPr="00316065">
        <w:t>Yule (2008)</w:t>
      </w:r>
      <w:r w:rsidR="00316065">
        <w:t xml:space="preserve"> identifies coherence as the ties or the relations connecting all the parts of the text. Thus</w:t>
      </w:r>
      <w:r w:rsidR="005026CE">
        <w:t>,</w:t>
      </w:r>
      <w:r w:rsidR="00316065">
        <w:t xml:space="preserve"> both Taboada and Yule agree on the </w:t>
      </w:r>
      <w:r w:rsidR="005026CE">
        <w:t>important function of cohesion as</w:t>
      </w:r>
      <w:r w:rsidR="0077728A">
        <w:t xml:space="preserve"> a</w:t>
      </w:r>
      <w:r w:rsidR="005026CE">
        <w:t xml:space="preserve"> multi-leveled linking device that create an expressive textual texture presenting a purposeful meaning.  </w:t>
      </w:r>
    </w:p>
    <w:p w14:paraId="1263AD16" w14:textId="0EB4CAE8" w:rsidR="00E43AB9" w:rsidRDefault="00E43AB9" w:rsidP="005349FF">
      <w:pPr>
        <w:spacing w:line="360" w:lineRule="auto"/>
      </w:pPr>
      <w:r w:rsidRPr="00E43AB9">
        <w:t>Halliday and Hasan (1976)</w:t>
      </w:r>
      <w:r>
        <w:t xml:space="preserve"> add more depth to cohesion perception as they divid</w:t>
      </w:r>
      <w:r w:rsidR="0077728A">
        <w:t>e</w:t>
      </w:r>
      <w:r>
        <w:t xml:space="preserve"> it into two forms. First</w:t>
      </w:r>
      <w:r w:rsidR="00CF0193">
        <w:t xml:space="preserve">ly, </w:t>
      </w:r>
      <w:r>
        <w:t xml:space="preserve">the </w:t>
      </w:r>
      <w:r w:rsidR="00CF0193">
        <w:t>grammatical cohesion that can be achieved through using</w:t>
      </w:r>
      <w:r w:rsidR="0077728A">
        <w:t xml:space="preserve"> certain</w:t>
      </w:r>
      <w:r w:rsidR="00CF0193">
        <w:t xml:space="preserve"> structural devices such as </w:t>
      </w:r>
      <w:r w:rsidR="00C260CD">
        <w:t>coordinators, subordinators, ellipsis,  references</w:t>
      </w:r>
      <w:r w:rsidR="00251F5A">
        <w:t xml:space="preserve"> or</w:t>
      </w:r>
      <w:r w:rsidR="0077728A">
        <w:t xml:space="preserve"> carrying out</w:t>
      </w:r>
      <w:r w:rsidR="00C260CD">
        <w:t xml:space="preserve"> clause reduction</w:t>
      </w:r>
      <w:r w:rsidR="0077728A">
        <w:t>s</w:t>
      </w:r>
      <w:r w:rsidR="00251F5A">
        <w:t xml:space="preserve">. When analyzing the following sentences, the impact of grammatical </w:t>
      </w:r>
      <w:r w:rsidR="00E205FA">
        <w:t xml:space="preserve">cohesion will be </w:t>
      </w:r>
      <w:r w:rsidR="00E205FA">
        <w:lastRenderedPageBreak/>
        <w:t>demonstrated through the conciseness and the strength of the texture and the meaning.</w:t>
      </w:r>
      <w:r w:rsidR="0077728A">
        <w:t xml:space="preserve"> These examples clarify grammatical coherence.</w:t>
      </w:r>
    </w:p>
    <w:p w14:paraId="2FF5D28A" w14:textId="69836F8D" w:rsidR="00E205FA" w:rsidRDefault="00E205FA" w:rsidP="005349FF">
      <w:pPr>
        <w:pStyle w:val="Akapitzlist"/>
        <w:numPr>
          <w:ilvl w:val="0"/>
          <w:numId w:val="1"/>
        </w:numPr>
        <w:spacing w:line="360" w:lineRule="auto"/>
      </w:pPr>
      <w:r>
        <w:t>The Professor is highly appreciated. He understands our problems.</w:t>
      </w:r>
    </w:p>
    <w:p w14:paraId="725B631D" w14:textId="7F29BFD8" w:rsidR="00E205FA" w:rsidRDefault="00E205FA" w:rsidP="005349FF">
      <w:pPr>
        <w:pStyle w:val="Akapitzlist"/>
        <w:numPr>
          <w:ilvl w:val="0"/>
          <w:numId w:val="1"/>
        </w:numPr>
        <w:spacing w:line="360" w:lineRule="auto"/>
      </w:pPr>
      <w:r>
        <w:t xml:space="preserve">The professor who understands our problems is highly appreciated. </w:t>
      </w:r>
    </w:p>
    <w:p w14:paraId="7A073BF3" w14:textId="6320C11D" w:rsidR="00251F5A" w:rsidRDefault="00083A58" w:rsidP="005349FF">
      <w:pPr>
        <w:pStyle w:val="Akapitzlist"/>
        <w:numPr>
          <w:ilvl w:val="0"/>
          <w:numId w:val="1"/>
        </w:numPr>
        <w:spacing w:line="360" w:lineRule="auto"/>
      </w:pPr>
      <w:bookmarkStart w:id="1" w:name="_Hlk103868243"/>
      <w:r>
        <w:t>The librarian chose 20 books. The</w:t>
      </w:r>
      <w:r w:rsidR="00C82B5C">
        <w:t>se</w:t>
      </w:r>
      <w:r>
        <w:t xml:space="preserve"> books consist of many chapters covering a plethora of themes.</w:t>
      </w:r>
    </w:p>
    <w:bookmarkEnd w:id="1"/>
    <w:p w14:paraId="59DE2D56" w14:textId="6CDC3247" w:rsidR="00083A58" w:rsidRDefault="00083A58" w:rsidP="005349FF">
      <w:pPr>
        <w:pStyle w:val="Akapitzlist"/>
        <w:numPr>
          <w:ilvl w:val="0"/>
          <w:numId w:val="1"/>
        </w:numPr>
        <w:spacing w:line="360" w:lineRule="auto"/>
      </w:pPr>
      <w:r w:rsidRPr="00083A58">
        <w:t>The librarian chose 20 books.</w:t>
      </w:r>
      <w:r>
        <w:t xml:space="preserve"> They </w:t>
      </w:r>
      <w:r w:rsidRPr="00083A58">
        <w:t>consist of many chapters covering a plethora of themes.</w:t>
      </w:r>
    </w:p>
    <w:p w14:paraId="04D4AFAF" w14:textId="375D7648" w:rsidR="00C82B5C" w:rsidRDefault="00C82B5C" w:rsidP="005D0744">
      <w:pPr>
        <w:spacing w:line="276" w:lineRule="auto"/>
      </w:pPr>
      <w:r>
        <w:t>Lexical cohesion  is the</w:t>
      </w:r>
      <w:r w:rsidR="002A7463">
        <w:t xml:space="preserve"> </w:t>
      </w:r>
      <w:r w:rsidR="005349FF">
        <w:t xml:space="preserve">complementary of the grammatical cohesion </w:t>
      </w:r>
      <w:r>
        <w:t>as it renders texts more cohesive and coheren</w:t>
      </w:r>
      <w:r w:rsidR="0077728A">
        <w:t>t</w:t>
      </w:r>
      <w:r>
        <w:t xml:space="preserve"> based </w:t>
      </w:r>
      <w:r w:rsidR="0077728A">
        <w:t>on the meticulous utilization of</w:t>
      </w:r>
      <w:r>
        <w:t xml:space="preserve"> vocabulary through using </w:t>
      </w:r>
      <w:r w:rsidR="005349FF">
        <w:t xml:space="preserve">synonyms antonyms, collocation or reiteration. </w:t>
      </w:r>
      <w:r>
        <w:t>The following examples display how lexical devices can be used to make sentences cohesive.</w:t>
      </w:r>
    </w:p>
    <w:p w14:paraId="51F5FAC6" w14:textId="5D31D292" w:rsidR="00C82B5C" w:rsidRDefault="00C82B5C" w:rsidP="008338B9">
      <w:pPr>
        <w:pStyle w:val="Akapitzlist"/>
        <w:numPr>
          <w:ilvl w:val="0"/>
          <w:numId w:val="2"/>
        </w:numPr>
        <w:spacing w:line="240" w:lineRule="auto"/>
      </w:pPr>
      <w:r>
        <w:t>I saw a man running in the street. The man was wearing a T-short.  (</w:t>
      </w:r>
      <w:r w:rsidRPr="008338B9">
        <w:rPr>
          <w:b/>
          <w:bCs/>
        </w:rPr>
        <w:t>reiteration</w:t>
      </w:r>
      <w:r>
        <w:t>)</w:t>
      </w:r>
    </w:p>
    <w:p w14:paraId="5B681489" w14:textId="65539422" w:rsidR="00C82B5C" w:rsidRDefault="00C82B5C" w:rsidP="008338B9">
      <w:pPr>
        <w:pStyle w:val="Akapitzlist"/>
        <w:numPr>
          <w:ilvl w:val="0"/>
          <w:numId w:val="2"/>
        </w:numPr>
        <w:spacing w:line="240" w:lineRule="auto"/>
      </w:pPr>
      <w:r>
        <w:t>Can I visit your friends tomorrow? You can call on them next week. (</w:t>
      </w:r>
      <w:r w:rsidRPr="008338B9">
        <w:rPr>
          <w:b/>
          <w:bCs/>
        </w:rPr>
        <w:t>synonym</w:t>
      </w:r>
      <w:r>
        <w:t>)</w:t>
      </w:r>
    </w:p>
    <w:p w14:paraId="76B3923D" w14:textId="38BCBF24" w:rsidR="00C82B5C" w:rsidRDefault="00C82B5C" w:rsidP="008338B9">
      <w:pPr>
        <w:pStyle w:val="Akapitzlist"/>
        <w:numPr>
          <w:ilvl w:val="0"/>
          <w:numId w:val="2"/>
        </w:numPr>
        <w:spacing w:line="240" w:lineRule="auto"/>
      </w:pPr>
      <w:r>
        <w:t>Where can I find a cheap car as I am short of mone</w:t>
      </w:r>
      <w:r w:rsidR="005D0744">
        <w:t>y? Unfortunately, all cars are expensive these days. (</w:t>
      </w:r>
      <w:r w:rsidR="005D0744" w:rsidRPr="008338B9">
        <w:rPr>
          <w:b/>
          <w:bCs/>
        </w:rPr>
        <w:t>antonym</w:t>
      </w:r>
      <w:r w:rsidR="005D0744">
        <w:t>)</w:t>
      </w:r>
    </w:p>
    <w:p w14:paraId="3BFD9E2C" w14:textId="13870B3D" w:rsidR="004B6C4C" w:rsidRPr="008F07A8" w:rsidRDefault="0077728A" w:rsidP="004B6C4C">
      <w:pPr>
        <w:spacing w:line="240" w:lineRule="auto"/>
        <w:rPr>
          <w:i/>
          <w:iCs/>
        </w:rPr>
      </w:pPr>
      <w:r w:rsidRPr="008F07A8">
        <w:rPr>
          <w:i/>
          <w:iCs/>
        </w:rPr>
        <w:t xml:space="preserve">3.  Referenced </w:t>
      </w:r>
      <w:r w:rsidR="00694CB4" w:rsidRPr="008F07A8">
        <w:rPr>
          <w:i/>
          <w:iCs/>
        </w:rPr>
        <w:t>Evidenc</w:t>
      </w:r>
      <w:r w:rsidRPr="008F07A8">
        <w:rPr>
          <w:i/>
          <w:iCs/>
        </w:rPr>
        <w:t>e</w:t>
      </w:r>
    </w:p>
    <w:p w14:paraId="58C05E90" w14:textId="6F6A2C93" w:rsidR="00694CB4" w:rsidRDefault="00694CB4" w:rsidP="004B6C4C">
      <w:pPr>
        <w:spacing w:line="240" w:lineRule="auto"/>
      </w:pPr>
      <w:r>
        <w:t>Academic writing requires providing solid evidence</w:t>
      </w:r>
      <w:r w:rsidR="0077728A">
        <w:t>s</w:t>
      </w:r>
      <w:r>
        <w:t xml:space="preserve">, based on information collected from highly reputed resources, </w:t>
      </w:r>
      <w:r w:rsidR="0077728A">
        <w:t>to support</w:t>
      </w:r>
      <w:r>
        <w:t xml:space="preserve"> all the arguments stated in the written tasks. This will increase their </w:t>
      </w:r>
      <w:r w:rsidR="0077728A">
        <w:t xml:space="preserve">credibility and enrich their impact. </w:t>
      </w:r>
      <w:r>
        <w:t xml:space="preserve"> </w:t>
      </w:r>
    </w:p>
    <w:p w14:paraId="17651CE8" w14:textId="183FD486" w:rsidR="00694CB4" w:rsidRPr="008F07A8" w:rsidRDefault="0077728A" w:rsidP="004B6C4C">
      <w:pPr>
        <w:spacing w:line="240" w:lineRule="auto"/>
        <w:rPr>
          <w:i/>
          <w:iCs/>
        </w:rPr>
      </w:pPr>
      <w:r w:rsidRPr="008F07A8">
        <w:rPr>
          <w:i/>
          <w:iCs/>
        </w:rPr>
        <w:t xml:space="preserve">3.  Organized </w:t>
      </w:r>
      <w:r w:rsidR="00694CB4" w:rsidRPr="008F07A8">
        <w:rPr>
          <w:i/>
          <w:iCs/>
        </w:rPr>
        <w:t>Structur</w:t>
      </w:r>
      <w:r w:rsidRPr="008F07A8">
        <w:rPr>
          <w:i/>
          <w:iCs/>
        </w:rPr>
        <w:t>e</w:t>
      </w:r>
    </w:p>
    <w:p w14:paraId="53AC4912" w14:textId="17604E62" w:rsidR="00694CB4" w:rsidRDefault="00694CB4" w:rsidP="004B6C4C">
      <w:pPr>
        <w:spacing w:line="240" w:lineRule="auto"/>
      </w:pPr>
      <w:r>
        <w:t xml:space="preserve">Written tasks should be academically structured as they should have </w:t>
      </w:r>
      <w:r w:rsidR="00677FC5">
        <w:t>clear-cut parts based on the nature of the topic. However,  most academic research papers should have an introduction, body paragraphs and a conclusion.</w:t>
      </w:r>
    </w:p>
    <w:p w14:paraId="64ABB7F4" w14:textId="334B2C41" w:rsidR="00D11C29" w:rsidRPr="008F07A8" w:rsidRDefault="0077728A" w:rsidP="004B6C4C">
      <w:pPr>
        <w:spacing w:line="240" w:lineRule="auto"/>
        <w:rPr>
          <w:i/>
          <w:iCs/>
        </w:rPr>
      </w:pPr>
      <w:r w:rsidRPr="008F07A8">
        <w:rPr>
          <w:i/>
          <w:iCs/>
        </w:rPr>
        <w:t xml:space="preserve">4. </w:t>
      </w:r>
      <w:r w:rsidR="00D11C29" w:rsidRPr="008F07A8">
        <w:rPr>
          <w:i/>
          <w:iCs/>
        </w:rPr>
        <w:t>Balanced</w:t>
      </w:r>
      <w:r w:rsidRPr="008F07A8">
        <w:rPr>
          <w:i/>
          <w:iCs/>
        </w:rPr>
        <w:t xml:space="preserve"> Discussion</w:t>
      </w:r>
    </w:p>
    <w:p w14:paraId="0B9DF907" w14:textId="34896486" w:rsidR="00D11C29" w:rsidRDefault="00D11C29" w:rsidP="004B6C4C">
      <w:pPr>
        <w:spacing w:line="240" w:lineRule="auto"/>
      </w:pPr>
      <w:r>
        <w:t xml:space="preserve">Academic papers are characterized by being balanced as they probe all </w:t>
      </w:r>
      <w:r w:rsidR="0077728A">
        <w:t>facets</w:t>
      </w:r>
      <w:r>
        <w:t xml:space="preserve"> of the argument from different perspectives objectively </w:t>
      </w:r>
      <w:r w:rsidR="00565B20">
        <w:t>noting that writers should be fully knowledgeable with the assigned topic.</w:t>
      </w:r>
    </w:p>
    <w:p w14:paraId="260764B3" w14:textId="0B50909D" w:rsidR="00565B20" w:rsidRPr="008F07A8" w:rsidRDefault="0077728A" w:rsidP="004B6C4C">
      <w:pPr>
        <w:spacing w:line="240" w:lineRule="auto"/>
        <w:rPr>
          <w:i/>
          <w:iCs/>
        </w:rPr>
      </w:pPr>
      <w:r w:rsidRPr="008F07A8">
        <w:rPr>
          <w:i/>
          <w:iCs/>
        </w:rPr>
        <w:t xml:space="preserve">5. </w:t>
      </w:r>
      <w:r w:rsidR="00565B20" w:rsidRPr="008F07A8">
        <w:rPr>
          <w:i/>
          <w:iCs/>
        </w:rPr>
        <w:t xml:space="preserve">Critical </w:t>
      </w:r>
      <w:r w:rsidR="008F07A8" w:rsidRPr="008F07A8">
        <w:rPr>
          <w:i/>
          <w:iCs/>
        </w:rPr>
        <w:t>v</w:t>
      </w:r>
      <w:r w:rsidRPr="008F07A8">
        <w:rPr>
          <w:i/>
          <w:iCs/>
        </w:rPr>
        <w:t>iew</w:t>
      </w:r>
    </w:p>
    <w:p w14:paraId="77E9F42B" w14:textId="741E6C2E" w:rsidR="00565B20" w:rsidRDefault="00565B20" w:rsidP="004B6C4C">
      <w:pPr>
        <w:spacing w:line="240" w:lineRule="auto"/>
      </w:pPr>
      <w:r>
        <w:t>When writing an academic paper, writers are not supposed to describe or paraphrase the main ideas of a certain topic. They need to evaluate,</w:t>
      </w:r>
      <w:r w:rsidR="00B75BFE">
        <w:t xml:space="preserve"> </w:t>
      </w:r>
      <w:r>
        <w:t>assess , analyze and judge the collected data and their resources before integrating them in their work.</w:t>
      </w:r>
      <w:r w:rsidR="00B80D8A">
        <w:t xml:space="preserve"> (Writers.net,2021)</w:t>
      </w:r>
    </w:p>
    <w:p w14:paraId="2B8EA505" w14:textId="77777777" w:rsidR="00D2222A" w:rsidRDefault="00D2222A" w:rsidP="005137A8">
      <w:pPr>
        <w:spacing w:line="240" w:lineRule="auto"/>
        <w:jc w:val="center"/>
        <w:rPr>
          <w:b/>
          <w:bCs/>
          <w:sz w:val="28"/>
          <w:szCs w:val="28"/>
        </w:rPr>
      </w:pPr>
    </w:p>
    <w:p w14:paraId="0CEE76A3" w14:textId="77777777" w:rsidR="00D2222A" w:rsidRDefault="00D2222A" w:rsidP="005137A8">
      <w:pPr>
        <w:spacing w:line="240" w:lineRule="auto"/>
        <w:jc w:val="center"/>
        <w:rPr>
          <w:b/>
          <w:bCs/>
          <w:sz w:val="28"/>
          <w:szCs w:val="28"/>
        </w:rPr>
      </w:pPr>
    </w:p>
    <w:p w14:paraId="4A28024A" w14:textId="1A5D6B6A" w:rsidR="005D0744" w:rsidRPr="00786B10" w:rsidRDefault="005D0744" w:rsidP="00786B10">
      <w:pPr>
        <w:spacing w:line="240" w:lineRule="auto"/>
        <w:rPr>
          <w:b/>
          <w:bCs/>
          <w:szCs w:val="24"/>
        </w:rPr>
      </w:pPr>
      <w:r w:rsidRPr="00786B10">
        <w:rPr>
          <w:b/>
          <w:bCs/>
          <w:szCs w:val="24"/>
        </w:rPr>
        <w:lastRenderedPageBreak/>
        <w:t>How can academic written tasks be produced?</w:t>
      </w:r>
    </w:p>
    <w:p w14:paraId="1851FFBA" w14:textId="77777777" w:rsidR="00786B10" w:rsidRDefault="00786B10" w:rsidP="00C72EE0">
      <w:pPr>
        <w:spacing w:line="240" w:lineRule="auto"/>
        <w:rPr>
          <w:b/>
          <w:bCs/>
          <w:szCs w:val="24"/>
        </w:rPr>
      </w:pPr>
    </w:p>
    <w:p w14:paraId="112A3081" w14:textId="60E9200A" w:rsidR="00D24790" w:rsidRPr="00786B10" w:rsidRDefault="00C72EE0" w:rsidP="00C72EE0">
      <w:pPr>
        <w:spacing w:line="240" w:lineRule="auto"/>
        <w:rPr>
          <w:i/>
          <w:iCs/>
          <w:szCs w:val="24"/>
        </w:rPr>
      </w:pPr>
      <w:r w:rsidRPr="00786B10">
        <w:rPr>
          <w:i/>
          <w:iCs/>
          <w:szCs w:val="24"/>
        </w:rPr>
        <w:t xml:space="preserve">1. </w:t>
      </w:r>
      <w:r w:rsidR="00D24790" w:rsidRPr="00786B10">
        <w:rPr>
          <w:i/>
          <w:iCs/>
          <w:szCs w:val="24"/>
        </w:rPr>
        <w:t xml:space="preserve">Vocabulary </w:t>
      </w:r>
      <w:r w:rsidR="00786B10" w:rsidRPr="00786B10">
        <w:rPr>
          <w:i/>
          <w:iCs/>
          <w:szCs w:val="24"/>
        </w:rPr>
        <w:t>u</w:t>
      </w:r>
      <w:r w:rsidR="00D24790" w:rsidRPr="00786B10">
        <w:rPr>
          <w:i/>
          <w:iCs/>
          <w:szCs w:val="24"/>
        </w:rPr>
        <w:t>sage</w:t>
      </w:r>
    </w:p>
    <w:p w14:paraId="1B42EB29" w14:textId="77777777" w:rsidR="00C72EE0" w:rsidRDefault="005D0744" w:rsidP="00C72EE0">
      <w:pPr>
        <w:spacing w:line="360" w:lineRule="auto"/>
      </w:pPr>
      <w:r>
        <w:t xml:space="preserve">Academic written tasks requires </w:t>
      </w:r>
      <w:r w:rsidR="00ED41CA">
        <w:t xml:space="preserve">following up strict rules of writing that distinguish </w:t>
      </w:r>
      <w:r w:rsidR="000852AC">
        <w:t xml:space="preserve">it from creative or personal writing. </w:t>
      </w:r>
      <w:r w:rsidR="000852AC" w:rsidRPr="000852AC">
        <w:t>K</w:t>
      </w:r>
      <w:r w:rsidR="000852AC">
        <w:t>emp (</w:t>
      </w:r>
      <w:r w:rsidR="009B26F5">
        <w:t>2007</w:t>
      </w:r>
      <w:r w:rsidR="000852AC">
        <w:t>) argues that writers should avoid wordiness by eliminating buzz and fluffy words</w:t>
      </w:r>
      <w:r w:rsidR="00234E5F">
        <w:t xml:space="preserve"> as well as phrasal verbs</w:t>
      </w:r>
      <w:r w:rsidR="000852AC">
        <w:t xml:space="preserve">. They should also write clearly and concisely through using specific language and avoiding jargons, </w:t>
      </w:r>
      <w:r w:rsidR="000852AC" w:rsidRPr="000852AC">
        <w:t>colloquial expression</w:t>
      </w:r>
      <w:r w:rsidR="00234E5F">
        <w:t>s</w:t>
      </w:r>
      <w:r w:rsidR="00C72EE0">
        <w:t xml:space="preserve"> and</w:t>
      </w:r>
      <w:r w:rsidR="00DD27F9">
        <w:t xml:space="preserve"> </w:t>
      </w:r>
      <w:r w:rsidR="00DD27F9" w:rsidRPr="00DD27F9">
        <w:t>anthropomorphism</w:t>
      </w:r>
      <w:r w:rsidR="00234E5F">
        <w:t xml:space="preserve"> </w:t>
      </w:r>
      <w:r w:rsidR="00C72EE0">
        <w:t>.</w:t>
      </w:r>
      <w:r w:rsidR="00234E5F">
        <w:t xml:space="preserve"> </w:t>
      </w:r>
      <w:r w:rsidR="00C72EE0">
        <w:t>T</w:t>
      </w:r>
      <w:r w:rsidR="00234E5F">
        <w:t>he</w:t>
      </w:r>
      <w:r w:rsidR="00C72EE0">
        <w:t>se terms</w:t>
      </w:r>
      <w:r w:rsidR="00234E5F">
        <w:t xml:space="preserve"> are loaded with many connotations that disguise the meaning and make the texts</w:t>
      </w:r>
      <w:r w:rsidR="00C72EE0">
        <w:t xml:space="preserve"> more</w:t>
      </w:r>
      <w:r w:rsidR="00234E5F">
        <w:t xml:space="preserve"> informal and subjective. </w:t>
      </w:r>
      <w:r w:rsidR="002D0EEB">
        <w:t>Furthermore</w:t>
      </w:r>
      <w:r w:rsidR="00DD27F9">
        <w:t>, academic writing necessitates evading using</w:t>
      </w:r>
      <w:r w:rsidR="002D0EEB">
        <w:t xml:space="preserve"> noun strings and redundancy since they form a kind of digression </w:t>
      </w:r>
      <w:r w:rsidR="004E2F08">
        <w:t xml:space="preserve">that makes the written texts rather lengthy characterized with circumlocution </w:t>
      </w:r>
      <w:r w:rsidR="00DB3CBB">
        <w:t>resulting in</w:t>
      </w:r>
      <w:r w:rsidR="008338B9">
        <w:t xml:space="preserve"> more demanding efforts to grasp the theme of the texts.</w:t>
      </w:r>
      <w:r w:rsidR="004F7646">
        <w:t xml:space="preserve"> </w:t>
      </w:r>
    </w:p>
    <w:p w14:paraId="6D9510C3" w14:textId="2609F38D" w:rsidR="008338B9" w:rsidRPr="00786B10" w:rsidRDefault="00C72EE0" w:rsidP="00C72EE0">
      <w:pPr>
        <w:spacing w:line="360" w:lineRule="auto"/>
        <w:rPr>
          <w:i/>
          <w:iCs/>
          <w:szCs w:val="24"/>
        </w:rPr>
      </w:pPr>
      <w:r w:rsidRPr="00786B10">
        <w:rPr>
          <w:i/>
          <w:iCs/>
          <w:szCs w:val="24"/>
        </w:rPr>
        <w:t xml:space="preserve">2. </w:t>
      </w:r>
      <w:r w:rsidR="00D24790" w:rsidRPr="00786B10">
        <w:rPr>
          <w:i/>
          <w:iCs/>
          <w:szCs w:val="24"/>
        </w:rPr>
        <w:t xml:space="preserve">Sentences </w:t>
      </w:r>
      <w:r w:rsidR="00786B10">
        <w:rPr>
          <w:i/>
          <w:iCs/>
          <w:szCs w:val="24"/>
        </w:rPr>
        <w:t>v</w:t>
      </w:r>
      <w:r w:rsidR="00D24790" w:rsidRPr="00786B10">
        <w:rPr>
          <w:i/>
          <w:iCs/>
          <w:szCs w:val="24"/>
        </w:rPr>
        <w:t xml:space="preserve">ariation </w:t>
      </w:r>
      <w:r w:rsidR="004F7646" w:rsidRPr="00786B10">
        <w:rPr>
          <w:i/>
          <w:iCs/>
          <w:szCs w:val="24"/>
        </w:rPr>
        <w:t xml:space="preserve"> </w:t>
      </w:r>
    </w:p>
    <w:p w14:paraId="0C52A205" w14:textId="6D6D32D9" w:rsidR="00F326E9" w:rsidRDefault="008338B9" w:rsidP="00DD27F9">
      <w:pPr>
        <w:spacing w:line="360" w:lineRule="auto"/>
      </w:pPr>
      <w:r>
        <w:t xml:space="preserve">Varying sentences is another important technique for producing exceedingly academic writing. </w:t>
      </w:r>
      <w:r w:rsidR="004F7646">
        <w:t xml:space="preserve">Writers should use various types of sentences to express ideas precisely and unswervingly. </w:t>
      </w:r>
      <w:r>
        <w:t xml:space="preserve"> </w:t>
      </w:r>
      <w:r w:rsidR="004F7646">
        <w:t>For example, they should use simple sentences to highlight important points, whereas compound sentences are used to add more details of equal importance. Complex sentences should</w:t>
      </w:r>
      <w:r w:rsidR="00C72EE0">
        <w:t xml:space="preserve"> be</w:t>
      </w:r>
      <w:r w:rsidR="004F7646">
        <w:t xml:space="preserve"> </w:t>
      </w:r>
      <w:r w:rsidR="00C72EE0">
        <w:t>utilized</w:t>
      </w:r>
      <w:r w:rsidR="004F7646">
        <w:t xml:space="preserve"> when showing subordinating relations such as reasons, contrast, conditions and others. The compound complex sentences are mainly </w:t>
      </w:r>
      <w:r w:rsidR="005C11C2">
        <w:t>applied</w:t>
      </w:r>
      <w:r w:rsidR="004F7646">
        <w:t xml:space="preserve"> to </w:t>
      </w:r>
      <w:r w:rsidR="000833B1">
        <w:t>show more complicated relations and more development of ideas.</w:t>
      </w:r>
    </w:p>
    <w:p w14:paraId="421D5B1E" w14:textId="1144A391" w:rsidR="005B2A49" w:rsidRDefault="00F326E9" w:rsidP="00DD27F9">
      <w:pPr>
        <w:spacing w:line="360" w:lineRule="auto"/>
      </w:pPr>
      <w:r>
        <w:t xml:space="preserve">However, sticking to one type of sentences results in undermining the quality of the written texts. </w:t>
      </w:r>
      <w:r w:rsidR="003754A0">
        <w:t xml:space="preserve">Depending heavily on simple sentences leads to choppy texts results in shallow </w:t>
      </w:r>
      <w:r w:rsidR="00433EFE">
        <w:t>ideas, slow reading due to the slow flow of ideas. By contrast, utilizing complex and compound</w:t>
      </w:r>
      <w:r w:rsidR="007D1BA9">
        <w:t xml:space="preserve"> complex sentences results in a wordy style that perplexes readers and increases comprehension challenge.  </w:t>
      </w:r>
    </w:p>
    <w:p w14:paraId="118E267C" w14:textId="3F0E55B6" w:rsidR="005B2A49" w:rsidRPr="00786B10" w:rsidRDefault="005C11C2" w:rsidP="00DD27F9">
      <w:pPr>
        <w:spacing w:line="360" w:lineRule="auto"/>
        <w:rPr>
          <w:i/>
          <w:iCs/>
          <w:szCs w:val="24"/>
        </w:rPr>
      </w:pPr>
      <w:r w:rsidRPr="00786B10">
        <w:rPr>
          <w:i/>
          <w:iCs/>
          <w:szCs w:val="24"/>
        </w:rPr>
        <w:t xml:space="preserve">3. </w:t>
      </w:r>
      <w:r w:rsidR="00786B10">
        <w:rPr>
          <w:i/>
          <w:iCs/>
          <w:szCs w:val="24"/>
        </w:rPr>
        <w:t>‘</w:t>
      </w:r>
      <w:r w:rsidR="005B2A49" w:rsidRPr="00786B10">
        <w:rPr>
          <w:i/>
          <w:iCs/>
          <w:szCs w:val="24"/>
        </w:rPr>
        <w:t>Fire Hydrant</w:t>
      </w:r>
      <w:r w:rsidR="00786B10">
        <w:rPr>
          <w:i/>
          <w:iCs/>
          <w:szCs w:val="24"/>
        </w:rPr>
        <w:t>’</w:t>
      </w:r>
      <w:r w:rsidR="005B2A49" w:rsidRPr="00786B10">
        <w:rPr>
          <w:i/>
          <w:iCs/>
          <w:szCs w:val="24"/>
        </w:rPr>
        <w:t xml:space="preserve"> or </w:t>
      </w:r>
      <w:r w:rsidR="00786B10">
        <w:rPr>
          <w:i/>
          <w:iCs/>
          <w:szCs w:val="24"/>
        </w:rPr>
        <w:t>‘</w:t>
      </w:r>
      <w:r w:rsidR="00BE4466" w:rsidRPr="00786B10">
        <w:rPr>
          <w:i/>
          <w:iCs/>
          <w:szCs w:val="24"/>
        </w:rPr>
        <w:t>Garden</w:t>
      </w:r>
      <w:r w:rsidR="005B2A49" w:rsidRPr="00786B10">
        <w:rPr>
          <w:i/>
          <w:iCs/>
          <w:szCs w:val="24"/>
        </w:rPr>
        <w:t xml:space="preserve"> Hose</w:t>
      </w:r>
      <w:r w:rsidR="00786B10">
        <w:rPr>
          <w:i/>
          <w:iCs/>
          <w:szCs w:val="24"/>
        </w:rPr>
        <w:t>’</w:t>
      </w:r>
      <w:r w:rsidR="005B2A49" w:rsidRPr="00786B10">
        <w:rPr>
          <w:i/>
          <w:iCs/>
          <w:szCs w:val="24"/>
        </w:rPr>
        <w:t xml:space="preserve"> </w:t>
      </w:r>
      <w:r w:rsidR="00786B10">
        <w:rPr>
          <w:i/>
          <w:iCs/>
          <w:szCs w:val="24"/>
        </w:rPr>
        <w:t>a</w:t>
      </w:r>
      <w:r w:rsidR="005B2A49" w:rsidRPr="00786B10">
        <w:rPr>
          <w:i/>
          <w:iCs/>
          <w:szCs w:val="24"/>
        </w:rPr>
        <w:t>pproaches</w:t>
      </w:r>
    </w:p>
    <w:p w14:paraId="1D382819" w14:textId="23FAEF20" w:rsidR="00426626" w:rsidRDefault="00193D8D" w:rsidP="00426626">
      <w:pPr>
        <w:spacing w:line="360" w:lineRule="auto"/>
      </w:pPr>
      <w:r>
        <w:t xml:space="preserve">Bowman (2010) examines </w:t>
      </w:r>
      <w:r w:rsidR="005C11C2">
        <w:t>profoundly</w:t>
      </w:r>
      <w:r>
        <w:t xml:space="preserve"> the ways of producing academic written texts. He argues that the type and the quantity of information decide the most appropriate style for producing written tasks. Writers are to use the fire hydrant techniques for providing detailed information and discussing a certain topic from </w:t>
      </w:r>
      <w:r w:rsidR="000D1851">
        <w:t>various</w:t>
      </w:r>
      <w:r w:rsidR="00337E15">
        <w:t xml:space="preserve"> facets minding explanations</w:t>
      </w:r>
      <w:r w:rsidR="002F370B">
        <w:t xml:space="preserve"> and considerations</w:t>
      </w:r>
      <w:r w:rsidR="000D1851">
        <w:t>.</w:t>
      </w:r>
      <w:r w:rsidR="005C11C2">
        <w:t xml:space="preserve"> </w:t>
      </w:r>
      <w:r w:rsidR="005C11C2">
        <w:lastRenderedPageBreak/>
        <w:t xml:space="preserve">Thus, </w:t>
      </w:r>
      <w:r w:rsidR="00535FAF">
        <w:t>this approach</w:t>
      </w:r>
      <w:r w:rsidR="000D1851">
        <w:t xml:space="preserve"> is appropriate for experts and advanced audience since it enables them to comprehend the topic thoroughly for enriching their information.</w:t>
      </w:r>
      <w:r w:rsidR="00BE4466">
        <w:t xml:space="preserve"> </w:t>
      </w:r>
      <w:r w:rsidR="00DC3613">
        <w:t xml:space="preserve">By contrast, the </w:t>
      </w:r>
      <w:r w:rsidR="00BE4466">
        <w:t>garden</w:t>
      </w:r>
      <w:r w:rsidR="00DC3613">
        <w:t xml:space="preserve"> hose</w:t>
      </w:r>
      <w:r w:rsidR="00BE4466">
        <w:t xml:space="preserve"> approach is used for conveying limited information for ordinary readers who </w:t>
      </w:r>
      <w:r w:rsidR="005C11C2">
        <w:t>aim</w:t>
      </w:r>
      <w:r w:rsidR="00BE4466">
        <w:t xml:space="preserve"> to have an overall idea </w:t>
      </w:r>
      <w:r w:rsidR="005C11C2">
        <w:t xml:space="preserve">on </w:t>
      </w:r>
      <w:r w:rsidR="00BE4466">
        <w:t>the topic</w:t>
      </w:r>
      <w:r w:rsidR="005C11C2">
        <w:t>;</w:t>
      </w:r>
      <w:r w:rsidR="00BE4466">
        <w:t xml:space="preserve"> nevertheless, this information is not necessary to be shallow or </w:t>
      </w:r>
      <w:r w:rsidR="00426626">
        <w:t>superfluous</w:t>
      </w:r>
      <w:r w:rsidR="00BE4466">
        <w:t xml:space="preserve">. </w:t>
      </w:r>
      <w:r w:rsidR="005C11C2">
        <w:t>Hence</w:t>
      </w:r>
      <w:r w:rsidR="00BE4466">
        <w:t xml:space="preserve">, he </w:t>
      </w:r>
      <w:r w:rsidR="00426626">
        <w:t>sums up this concept as “… provide the information desired by a more general reading audience or the answer to a specific question(275)</w:t>
      </w:r>
      <w:r w:rsidR="008F3BB1">
        <w:t>.</w:t>
      </w:r>
      <w:r w:rsidR="00426626">
        <w:t>”</w:t>
      </w:r>
      <w:r w:rsidR="00337E15">
        <w:t xml:space="preserve"> </w:t>
      </w:r>
      <w:r w:rsidR="00C42E4B">
        <w:t xml:space="preserve">Accordingly, writers should use the approach that </w:t>
      </w:r>
      <w:r w:rsidR="00A63124">
        <w:t>consider</w:t>
      </w:r>
      <w:r w:rsidR="00C42E4B">
        <w:t xml:space="preserve"> their audience’s needs and interests in order to </w:t>
      </w:r>
      <w:r w:rsidR="00A63124">
        <w:t xml:space="preserve">conform with the academic writing rules.  </w:t>
      </w:r>
    </w:p>
    <w:p w14:paraId="6CB46774" w14:textId="36FBEA51" w:rsidR="00786B10" w:rsidRPr="00786B10" w:rsidRDefault="00786B10" w:rsidP="00426626">
      <w:pPr>
        <w:spacing w:line="360" w:lineRule="auto"/>
        <w:rPr>
          <w:b/>
          <w:bCs/>
        </w:rPr>
      </w:pPr>
      <w:r w:rsidRPr="00786B10">
        <w:rPr>
          <w:b/>
          <w:bCs/>
        </w:rPr>
        <w:t>Other elements</w:t>
      </w:r>
    </w:p>
    <w:p w14:paraId="09E8C084" w14:textId="3CEB3438" w:rsidR="004376A5" w:rsidRDefault="004376A5" w:rsidP="00273609">
      <w:pPr>
        <w:spacing w:line="360" w:lineRule="auto"/>
      </w:pPr>
      <w:r>
        <w:t>From another point of view</w:t>
      </w:r>
      <w:r w:rsidR="00A63124">
        <w:t>,</w:t>
      </w:r>
      <w:r>
        <w:t xml:space="preserve"> Bowman</w:t>
      </w:r>
      <w:r w:rsidR="00867D5F">
        <w:t xml:space="preserve"> (2010)</w:t>
      </w:r>
      <w:r>
        <w:t xml:space="preserve"> </w:t>
      </w:r>
      <w:r w:rsidR="00867D5F">
        <w:t xml:space="preserve">calls for diversifying the internal </w:t>
      </w:r>
      <w:r w:rsidR="007F36BA">
        <w:t>constituents of sentences in order to avoid the</w:t>
      </w:r>
      <w:r w:rsidR="00273609">
        <w:t xml:space="preserve"> monotonous boring </w:t>
      </w:r>
      <w:r w:rsidR="007F36BA">
        <w:t xml:space="preserve">washboard effect </w:t>
      </w:r>
      <w:r w:rsidR="00273609">
        <w:t>that results from following the firm English language structure</w:t>
      </w:r>
      <w:r w:rsidR="00273609" w:rsidRPr="00273609">
        <w:t xml:space="preserve"> </w:t>
      </w:r>
      <w:r w:rsidR="00273609">
        <w:t>“</w:t>
      </w:r>
      <w:r w:rsidR="00273609" w:rsidRPr="00273609">
        <w:t>SVOCA</w:t>
      </w:r>
      <w:r w:rsidR="00273609">
        <w:t>”. This rule implies forming sentences as follows</w:t>
      </w:r>
      <w:r w:rsidR="005C11C2">
        <w:t>:</w:t>
      </w:r>
    </w:p>
    <w:p w14:paraId="1069E439" w14:textId="022768C6" w:rsidR="00273609" w:rsidRDefault="00273609" w:rsidP="00273609">
      <w:pPr>
        <w:spacing w:line="360" w:lineRule="auto"/>
      </w:pPr>
      <w:r>
        <w:t>Subject++ verb++ object or complement</w:t>
      </w:r>
      <w:r w:rsidR="005C11C2">
        <w:t>.</w:t>
      </w:r>
    </w:p>
    <w:p w14:paraId="4C9F0B94" w14:textId="060B2B24" w:rsidR="00E45755" w:rsidRDefault="00273609" w:rsidP="00273609">
      <w:pPr>
        <w:spacing w:line="360" w:lineRule="auto"/>
      </w:pPr>
      <w:r>
        <w:t>When following this style strictly</w:t>
      </w:r>
      <w:r w:rsidR="00695124">
        <w:t xml:space="preserve">, the tone and the structure will be  so </w:t>
      </w:r>
      <w:r w:rsidR="00E45755">
        <w:t>recurring</w:t>
      </w:r>
      <w:r w:rsidR="00695124">
        <w:t xml:space="preserve"> like passing the hand on a washboard. The sound will be high and influential at the beginning, and then it fades away. Similarly, using SVOCA writing style results in gradual fading focus due</w:t>
      </w:r>
      <w:r w:rsidR="005C11C2">
        <w:t xml:space="preserve"> to</w:t>
      </w:r>
      <w:r w:rsidR="00695124">
        <w:t xml:space="preserve"> the rhythmic </w:t>
      </w:r>
      <w:r w:rsidR="00E45755">
        <w:t xml:space="preserve">structuring of sentences. </w:t>
      </w:r>
    </w:p>
    <w:p w14:paraId="21E5A9F5" w14:textId="3E97111E" w:rsidR="00E45755" w:rsidRDefault="00E45755" w:rsidP="00273609">
      <w:pPr>
        <w:spacing w:line="360" w:lineRule="auto"/>
      </w:pPr>
      <w:r>
        <w:t xml:space="preserve">Therefore, writers should restructure their sentences to add more vividness and diversity to their written tasks. </w:t>
      </w:r>
    </w:p>
    <w:p w14:paraId="7FC80B5A" w14:textId="1A6903AF" w:rsidR="00E45755" w:rsidRPr="00786B10" w:rsidRDefault="00E45755" w:rsidP="00E45755">
      <w:pPr>
        <w:spacing w:line="360" w:lineRule="auto"/>
        <w:rPr>
          <w:i/>
          <w:iCs/>
          <w:szCs w:val="24"/>
        </w:rPr>
      </w:pPr>
      <w:r w:rsidRPr="00786B10">
        <w:rPr>
          <w:i/>
          <w:iCs/>
          <w:szCs w:val="24"/>
        </w:rPr>
        <w:t>1. Fronting</w:t>
      </w:r>
    </w:p>
    <w:p w14:paraId="49BF1BF4" w14:textId="06C68EBC" w:rsidR="00E45755" w:rsidRDefault="00E45755" w:rsidP="00E45755">
      <w:pPr>
        <w:spacing w:line="360" w:lineRule="auto"/>
      </w:pPr>
      <w:r>
        <w:t xml:space="preserve">This strategy implies moving one part of the sentence to the initial part to sustain its significance. </w:t>
      </w:r>
    </w:p>
    <w:p w14:paraId="0A5E7746" w14:textId="03B49D2F" w:rsidR="00E45755" w:rsidRDefault="00E45755" w:rsidP="00E45755">
      <w:pPr>
        <w:pStyle w:val="Akapitzlist"/>
        <w:numPr>
          <w:ilvl w:val="0"/>
          <w:numId w:val="4"/>
        </w:numPr>
        <w:spacing w:line="360" w:lineRule="auto"/>
      </w:pPr>
      <w:r>
        <w:t>A policeman stopped me while I was driving my cart a little bit fast.</w:t>
      </w:r>
    </w:p>
    <w:p w14:paraId="42FEBDF6" w14:textId="7632476E" w:rsidR="00E45755" w:rsidRDefault="00E45755" w:rsidP="00E45755">
      <w:pPr>
        <w:pStyle w:val="Akapitzlist"/>
        <w:numPr>
          <w:ilvl w:val="0"/>
          <w:numId w:val="4"/>
        </w:numPr>
        <w:spacing w:line="360" w:lineRule="auto"/>
      </w:pPr>
      <w:r>
        <w:t>While I was driving my car fast, a policeman stopped me.</w:t>
      </w:r>
    </w:p>
    <w:p w14:paraId="01EB345C" w14:textId="66F50B1F" w:rsidR="00E45755" w:rsidRPr="00786B10" w:rsidRDefault="00E45755" w:rsidP="00E45755">
      <w:pPr>
        <w:spacing w:line="360" w:lineRule="auto"/>
        <w:rPr>
          <w:i/>
          <w:iCs/>
        </w:rPr>
      </w:pPr>
      <w:r w:rsidRPr="00786B10">
        <w:rPr>
          <w:i/>
          <w:iCs/>
        </w:rPr>
        <w:t xml:space="preserve">2. Cleft </w:t>
      </w:r>
      <w:r w:rsidR="00786B10">
        <w:rPr>
          <w:i/>
          <w:iCs/>
        </w:rPr>
        <w:t>s</w:t>
      </w:r>
      <w:r w:rsidRPr="00786B10">
        <w:rPr>
          <w:i/>
          <w:iCs/>
        </w:rPr>
        <w:t>entences</w:t>
      </w:r>
    </w:p>
    <w:p w14:paraId="5B3B04F2" w14:textId="685C47EA" w:rsidR="00001AC7" w:rsidRDefault="00E45755" w:rsidP="00E45755">
      <w:pPr>
        <w:spacing w:line="360" w:lineRule="auto"/>
      </w:pPr>
      <w:r>
        <w:t>Cleft sentence is another strategy that add</w:t>
      </w:r>
      <w:r w:rsidR="00001AC7">
        <w:t>s</w:t>
      </w:r>
      <w:r>
        <w:t xml:space="preserve"> more focus to a certain part; thus, it shifts </w:t>
      </w:r>
      <w:r w:rsidR="00001AC7">
        <w:t>on particular part of the sentence and breaks structure’ flatness.</w:t>
      </w:r>
    </w:p>
    <w:p w14:paraId="373FD3F8" w14:textId="0AA4B54D" w:rsidR="00001AC7" w:rsidRDefault="00001AC7" w:rsidP="00E45755">
      <w:pPr>
        <w:spacing w:line="360" w:lineRule="auto"/>
      </w:pPr>
      <w:r>
        <w:t>I will use this book in my research since it responds to my audience’s needs.</w:t>
      </w:r>
    </w:p>
    <w:p w14:paraId="76B42E98" w14:textId="77777777" w:rsidR="00001AC7" w:rsidRDefault="00001AC7" w:rsidP="00001AC7">
      <w:pPr>
        <w:spacing w:line="360" w:lineRule="auto"/>
      </w:pPr>
      <w:r>
        <w:lastRenderedPageBreak/>
        <w:t>It is this book that I will use in my research since it responds to my audience’s needs</w:t>
      </w:r>
    </w:p>
    <w:p w14:paraId="1AF3A761" w14:textId="3EBA7128" w:rsidR="00001AC7" w:rsidRDefault="00001AC7" w:rsidP="00001AC7">
      <w:pPr>
        <w:spacing w:line="360" w:lineRule="auto"/>
      </w:pPr>
      <w:r>
        <w:t xml:space="preserve">It is because this book responds to my audience’s needs, I will use this book in my research. </w:t>
      </w:r>
      <w:r w:rsidR="00C00D09">
        <w:t>(Swan,2002)</w:t>
      </w:r>
    </w:p>
    <w:p w14:paraId="1193D065" w14:textId="6A3341AD" w:rsidR="00C00D09" w:rsidRPr="00786B10" w:rsidRDefault="00C00D09" w:rsidP="00001AC7">
      <w:pPr>
        <w:spacing w:line="360" w:lineRule="auto"/>
        <w:rPr>
          <w:i/>
          <w:iCs/>
        </w:rPr>
      </w:pPr>
      <w:r w:rsidRPr="00786B10">
        <w:rPr>
          <w:i/>
          <w:iCs/>
        </w:rPr>
        <w:t xml:space="preserve">3. Voice </w:t>
      </w:r>
    </w:p>
    <w:p w14:paraId="4D565A35" w14:textId="2A9C957C" w:rsidR="005D0744" w:rsidRDefault="00C00D09" w:rsidP="00C82B5C">
      <w:pPr>
        <w:spacing w:line="360" w:lineRule="auto"/>
      </w:pPr>
      <w:r>
        <w:t>Active voice should be mainly used in academic writing since it co</w:t>
      </w:r>
      <w:r w:rsidR="00784AC3">
        <w:t>n</w:t>
      </w:r>
      <w:r>
        <w:t>vey</w:t>
      </w:r>
      <w:r w:rsidR="00784AC3">
        <w:t>s</w:t>
      </w:r>
      <w:r>
        <w:t xml:space="preserve"> text’s message directly, clearly and economically. Furthermore, it is</w:t>
      </w:r>
      <w:r w:rsidR="00A73D9C">
        <w:t xml:space="preserve"> an</w:t>
      </w:r>
      <w:r>
        <w:t xml:space="preserve"> attitudinal style </w:t>
      </w:r>
      <w:r w:rsidR="00A73D9C">
        <w:t>because</w:t>
      </w:r>
      <w:r>
        <w:t xml:space="preserve"> it highlights the performer of the action, so it has more vigorous impact and credibility. On the other hand, passive voice is not recommended in academic writing since it is wordy</w:t>
      </w:r>
      <w:r w:rsidR="00A73D9C">
        <w:t>, so</w:t>
      </w:r>
      <w:r w:rsidR="005C096A">
        <w:t xml:space="preserve"> results in a weak argument as the </w:t>
      </w:r>
      <w:r w:rsidR="00A73D9C">
        <w:t>subject</w:t>
      </w:r>
      <w:r w:rsidR="005C096A">
        <w:t xml:space="preserve"> is subordinated or even deleted. </w:t>
      </w:r>
      <w:r w:rsidR="0014775E">
        <w:t>However, writers can utilize passive voice when</w:t>
      </w:r>
      <w:r w:rsidR="00CB4714">
        <w:t xml:space="preserve"> spotlighting the object of the sentence or when the doer is not important or unknown.</w:t>
      </w:r>
    </w:p>
    <w:p w14:paraId="0CB2D31C" w14:textId="3FA3DB0E" w:rsidR="00CB4714" w:rsidRDefault="00CB4714" w:rsidP="005137A8">
      <w:pPr>
        <w:pStyle w:val="Akapitzlist"/>
        <w:numPr>
          <w:ilvl w:val="0"/>
          <w:numId w:val="9"/>
        </w:numPr>
        <w:spacing w:line="360" w:lineRule="auto"/>
      </w:pPr>
      <w:r>
        <w:t>Someone invented the wheel thousands of years ago.</w:t>
      </w:r>
    </w:p>
    <w:p w14:paraId="0C177B8F" w14:textId="476E8AA3" w:rsidR="00CB4714" w:rsidRDefault="00CB4714" w:rsidP="005137A8">
      <w:pPr>
        <w:pStyle w:val="Akapitzlist"/>
        <w:numPr>
          <w:ilvl w:val="0"/>
          <w:numId w:val="9"/>
        </w:numPr>
        <w:spacing w:line="360" w:lineRule="auto"/>
      </w:pPr>
      <w:r>
        <w:t xml:space="preserve">The wheel was invented thousand years ago. </w:t>
      </w:r>
    </w:p>
    <w:p w14:paraId="77B23A33" w14:textId="0367D7C6" w:rsidR="00CB4714" w:rsidRDefault="00CB4714" w:rsidP="00FA57FC">
      <w:pPr>
        <w:spacing w:line="360" w:lineRule="auto"/>
      </w:pPr>
      <w:r>
        <w:t xml:space="preserve">The second one is more expressive as the wheel is more important than someone. Additionally, it adds a diversity to the sentence structure. </w:t>
      </w:r>
    </w:p>
    <w:p w14:paraId="058ABD69" w14:textId="2C834BE8" w:rsidR="00CB4714" w:rsidRPr="00786B10" w:rsidRDefault="00CB4714" w:rsidP="00C82B5C">
      <w:pPr>
        <w:spacing w:line="360" w:lineRule="auto"/>
        <w:rPr>
          <w:i/>
          <w:iCs/>
        </w:rPr>
      </w:pPr>
      <w:r w:rsidRPr="00786B10">
        <w:rPr>
          <w:i/>
          <w:iCs/>
        </w:rPr>
        <w:t>4. Hedging</w:t>
      </w:r>
    </w:p>
    <w:p w14:paraId="4403BD0D" w14:textId="679C4C09" w:rsidR="00CB4714" w:rsidRDefault="00CB4714" w:rsidP="009E529A">
      <w:pPr>
        <w:spacing w:line="360" w:lineRule="auto"/>
      </w:pPr>
      <w:r>
        <w:t xml:space="preserve">Since academic writing is objective, using hedging language enriches this trends since does not instill judgmental language </w:t>
      </w:r>
      <w:r w:rsidR="00F7516D">
        <w:t>. Hedging means using words such as seem, may be, can be…,</w:t>
      </w:r>
      <w:proofErr w:type="spellStart"/>
      <w:r w:rsidR="00F7516D">
        <w:t>etc</w:t>
      </w:r>
      <w:proofErr w:type="spellEnd"/>
      <w:r w:rsidR="00F7516D">
        <w:t xml:space="preserve"> that allows </w:t>
      </w:r>
      <w:r w:rsidR="00122FB8">
        <w:t>a broader scope of expressing ideas that opens the floor for</w:t>
      </w:r>
      <w:r w:rsidR="009E529A">
        <w:t xml:space="preserve"> free</w:t>
      </w:r>
      <w:r w:rsidR="00122FB8">
        <w:t xml:space="preserve"> views</w:t>
      </w:r>
      <w:r w:rsidR="009E529A">
        <w:t xml:space="preserve"> that prevent biased tendency. For instance, the following sentences demonstrate the constructive impact of hedging on the discussion continuity.</w:t>
      </w:r>
    </w:p>
    <w:p w14:paraId="721DF445" w14:textId="0750AAAD" w:rsidR="009E529A" w:rsidRDefault="009E529A" w:rsidP="00A73D9C">
      <w:pPr>
        <w:pStyle w:val="Akapitzlist"/>
        <w:numPr>
          <w:ilvl w:val="0"/>
          <w:numId w:val="6"/>
        </w:numPr>
        <w:spacing w:line="360" w:lineRule="auto"/>
      </w:pPr>
      <w:r>
        <w:t>Smoking leads to</w:t>
      </w:r>
      <w:r w:rsidR="00CE3631">
        <w:t xml:space="preserve"> many</w:t>
      </w:r>
      <w:r>
        <w:t xml:space="preserve"> detrimental </w:t>
      </w:r>
      <w:r w:rsidR="00064E2E">
        <w:t>heart diseases.</w:t>
      </w:r>
    </w:p>
    <w:p w14:paraId="628BF3EC" w14:textId="3CB059C8" w:rsidR="00064E2E" w:rsidRDefault="00CE3631" w:rsidP="00A73D9C">
      <w:pPr>
        <w:pStyle w:val="Akapitzlist"/>
        <w:numPr>
          <w:ilvl w:val="0"/>
          <w:numId w:val="6"/>
        </w:numPr>
        <w:spacing w:line="360" w:lineRule="auto"/>
      </w:pPr>
      <w:r>
        <w:t>Smoking</w:t>
      </w:r>
      <w:r w:rsidR="00064E2E">
        <w:t xml:space="preserve"> can </w:t>
      </w:r>
      <w:r>
        <w:t>lead to many detrimental heart diseases.</w:t>
      </w:r>
    </w:p>
    <w:p w14:paraId="54712A91" w14:textId="723805E5" w:rsidR="00CE3631" w:rsidRDefault="00CE3631" w:rsidP="009E529A">
      <w:pPr>
        <w:spacing w:line="360" w:lineRule="auto"/>
      </w:pPr>
      <w:r>
        <w:t>The first sentence is subjective as the writer states his opinion bluntly, so there is no chance for discussion. However, the second sentence conforms with the rules of academic writing as it is objective and none judgmental</w:t>
      </w:r>
      <w:r w:rsidR="00F3041E">
        <w:t>; thus, the counter argument is welcomed.</w:t>
      </w:r>
      <w:r w:rsidR="00F3041E" w:rsidRPr="00F3041E">
        <w:t xml:space="preserve"> </w:t>
      </w:r>
      <w:r w:rsidR="00F3041E">
        <w:t>(</w:t>
      </w:r>
      <w:proofErr w:type="spellStart"/>
      <w:r w:rsidR="00F3041E" w:rsidRPr="00F3041E">
        <w:t>Bovee</w:t>
      </w:r>
      <w:proofErr w:type="spellEnd"/>
      <w:r w:rsidR="00F3041E">
        <w:t xml:space="preserve"> and </w:t>
      </w:r>
      <w:r w:rsidR="00F3041E" w:rsidRPr="00F3041E">
        <w:t>Thill</w:t>
      </w:r>
      <w:r w:rsidR="00F3041E">
        <w:t xml:space="preserve"> </w:t>
      </w:r>
      <w:r w:rsidR="00F3041E" w:rsidRPr="00F3041E">
        <w:t>2013</w:t>
      </w:r>
      <w:r w:rsidR="00F3041E">
        <w:t>)</w:t>
      </w:r>
    </w:p>
    <w:p w14:paraId="6A470817" w14:textId="00A49C46" w:rsidR="00F809E3" w:rsidRPr="00786B10" w:rsidRDefault="00F809E3" w:rsidP="009E529A">
      <w:pPr>
        <w:spacing w:line="360" w:lineRule="auto"/>
        <w:rPr>
          <w:i/>
          <w:iCs/>
        </w:rPr>
      </w:pPr>
      <w:r w:rsidRPr="00786B10">
        <w:rPr>
          <w:i/>
          <w:iCs/>
        </w:rPr>
        <w:t xml:space="preserve">5. </w:t>
      </w:r>
      <w:r w:rsidR="00E0573E" w:rsidRPr="00786B10">
        <w:rPr>
          <w:i/>
          <w:iCs/>
        </w:rPr>
        <w:t xml:space="preserve"> </w:t>
      </w:r>
      <w:r w:rsidRPr="00786B10">
        <w:rPr>
          <w:i/>
          <w:iCs/>
        </w:rPr>
        <w:t>Newness</w:t>
      </w:r>
      <w:r w:rsidR="00016A8F" w:rsidRPr="00786B10">
        <w:rPr>
          <w:i/>
          <w:iCs/>
        </w:rPr>
        <w:t xml:space="preserve"> and </w:t>
      </w:r>
      <w:r w:rsidR="00786B10" w:rsidRPr="00786B10">
        <w:rPr>
          <w:i/>
          <w:iCs/>
        </w:rPr>
        <w:t>w</w:t>
      </w:r>
      <w:r w:rsidR="00016A8F" w:rsidRPr="00786B10">
        <w:rPr>
          <w:i/>
          <w:iCs/>
        </w:rPr>
        <w:t>eight</w:t>
      </w:r>
    </w:p>
    <w:p w14:paraId="53BFC3EC" w14:textId="0367083E" w:rsidR="00CB4714" w:rsidRDefault="00016A8F" w:rsidP="00C82B5C">
      <w:pPr>
        <w:spacing w:line="360" w:lineRule="auto"/>
      </w:pPr>
      <w:r>
        <w:lastRenderedPageBreak/>
        <w:t xml:space="preserve"> </w:t>
      </w:r>
      <w:proofErr w:type="spellStart"/>
      <w:r>
        <w:t>Nafa</w:t>
      </w:r>
      <w:proofErr w:type="spellEnd"/>
      <w:r>
        <w:t xml:space="preserve"> (2022</w:t>
      </w:r>
      <w:r w:rsidR="00631278">
        <w:t>,p.173</w:t>
      </w:r>
      <w:r>
        <w:t>)  explores the impact of the newness and the weight impact on aca</w:t>
      </w:r>
      <w:r w:rsidR="00631278">
        <w:t xml:space="preserve">demic writing as he contends that </w:t>
      </w:r>
      <w:r>
        <w:t xml:space="preserve"> </w:t>
      </w:r>
      <w:r w:rsidR="00631278">
        <w:t>“</w:t>
      </w:r>
      <w:r w:rsidR="00E0573E">
        <w:t>Owing to the criticality of academic writing</w:t>
      </w:r>
      <w:r w:rsidR="005C284E">
        <w:t>, more precise rules should be considered when producing texts.</w:t>
      </w:r>
      <w:r w:rsidR="00631278">
        <w:t xml:space="preserve">” </w:t>
      </w:r>
      <w:r w:rsidR="005C284E">
        <w:t xml:space="preserve">Firstly, familiar ideas or structures should be placed at the beginning of sentenced in order to introduce the new ones; </w:t>
      </w:r>
      <w:r w:rsidR="00EB0E67">
        <w:t>consequently,</w:t>
      </w:r>
      <w:r w:rsidR="005C284E">
        <w:t xml:space="preserve"> it facilitates comprehension and adds a sense of engagement or suspense to </w:t>
      </w:r>
      <w:r w:rsidR="00EB0E67">
        <w:t xml:space="preserve">the new idea. Furthermore, new ideas should be introduced in familiar language, while familiar topics should be presented in more challenging language for making the written text more comprehensible and demanding simultaneously. </w:t>
      </w:r>
    </w:p>
    <w:p w14:paraId="1D8BF96D" w14:textId="7E2BC89E" w:rsidR="00A73D9C" w:rsidRDefault="00631278" w:rsidP="0058034D">
      <w:pPr>
        <w:spacing w:line="360" w:lineRule="auto"/>
      </w:pPr>
      <w:r>
        <w:t xml:space="preserve">From another perspective, the weight approach also counts on the creditability of  </w:t>
      </w:r>
      <w:r w:rsidR="008A1423">
        <w:t>academic writing. In accordance with the layout of English language sentences, important information should be placed at the</w:t>
      </w:r>
      <w:r w:rsidR="00A73D9C">
        <w:t xml:space="preserve"> end</w:t>
      </w:r>
      <w:r w:rsidR="008A1423">
        <w:t xml:space="preserve"> of the sentence as the beginning and the middle parts are used as introductory elements. The first part of the sentence hosts the second important information through fronting, while the middle part has the lowest and the least significant information. </w:t>
      </w:r>
      <w:r w:rsidR="008616BB">
        <w:t>When examining the following sentences</w:t>
      </w:r>
      <w:r w:rsidR="00742317">
        <w:t>,</w:t>
      </w:r>
    </w:p>
    <w:p w14:paraId="2E592015" w14:textId="77777777" w:rsidR="00742317" w:rsidRDefault="00742317" w:rsidP="00742317">
      <w:pPr>
        <w:pStyle w:val="Akapitzlist"/>
        <w:numPr>
          <w:ilvl w:val="0"/>
          <w:numId w:val="8"/>
        </w:numPr>
        <w:spacing w:line="360" w:lineRule="auto"/>
      </w:pPr>
      <w:r>
        <w:t xml:space="preserve">The manager will take serious decisions at the end of the weekend. </w:t>
      </w:r>
    </w:p>
    <w:p w14:paraId="2C3098BA" w14:textId="77777777" w:rsidR="00742317" w:rsidRDefault="00742317" w:rsidP="00742317">
      <w:pPr>
        <w:pStyle w:val="Akapitzlist"/>
        <w:numPr>
          <w:ilvl w:val="0"/>
          <w:numId w:val="8"/>
        </w:numPr>
        <w:spacing w:line="360" w:lineRule="auto"/>
      </w:pPr>
      <w:r>
        <w:t>At the end of weekend, the manager will serious decision.</w:t>
      </w:r>
    </w:p>
    <w:p w14:paraId="22B3ED32" w14:textId="61C367E6" w:rsidR="00631278" w:rsidRDefault="008616BB" w:rsidP="0058034D">
      <w:pPr>
        <w:spacing w:line="360" w:lineRule="auto"/>
      </w:pPr>
      <w:r>
        <w:t xml:space="preserve">it is noticed that </w:t>
      </w:r>
      <w:r w:rsidR="00742317">
        <w:t>“</w:t>
      </w:r>
      <w:r>
        <w:t>weekend</w:t>
      </w:r>
      <w:r w:rsidR="00742317">
        <w:t>”</w:t>
      </w:r>
      <w:r>
        <w:t xml:space="preserve"> is the most important part in the first sentence since it is in the end,  and then it becomes the second important in the second sentence as it is in the initial position. </w:t>
      </w:r>
    </w:p>
    <w:p w14:paraId="7DCE7A4E" w14:textId="7A020749" w:rsidR="004B6C4C" w:rsidRPr="00A73D9C" w:rsidRDefault="004B6C4C" w:rsidP="0058034D">
      <w:pPr>
        <w:spacing w:line="360" w:lineRule="auto"/>
        <w:rPr>
          <w:b/>
          <w:bCs/>
        </w:rPr>
      </w:pPr>
      <w:r w:rsidRPr="00A73D9C">
        <w:rPr>
          <w:b/>
          <w:bCs/>
        </w:rPr>
        <w:t>Conclusion</w:t>
      </w:r>
    </w:p>
    <w:p w14:paraId="3ADE61DF" w14:textId="06AAA3A3" w:rsidR="004B6C4C" w:rsidRDefault="004B6C4C" w:rsidP="0058034D">
      <w:pPr>
        <w:spacing w:line="360" w:lineRule="auto"/>
      </w:pPr>
      <w:r>
        <w:t>In a nutshell,</w:t>
      </w:r>
      <w:r w:rsidR="00641217">
        <w:t xml:space="preserve"> </w:t>
      </w:r>
      <w:r w:rsidR="00641217" w:rsidRPr="00641217">
        <w:t>academic writing is not only important for producing free-error pieces of writing</w:t>
      </w:r>
      <w:r w:rsidR="00742317">
        <w:t>,</w:t>
      </w:r>
      <w:r w:rsidR="00641217" w:rsidRPr="00641217">
        <w:t xml:space="preserve"> but it is highly vital for assessing students’ syntactic and lexical abilities. Teachers can assess these potential through utilizing academic writing as performance tests that evaluate students’ knowledge of structures, vocabulary and writing mechanics mastery. This will enable teachers to </w:t>
      </w:r>
      <w:r w:rsidR="00742317" w:rsidRPr="00641217">
        <w:t>locate</w:t>
      </w:r>
      <w:r w:rsidR="00641217" w:rsidRPr="00641217">
        <w:t xml:space="preserve"> the points of strengths and builds on them as well as the points of weaknesses and addresses them.   </w:t>
      </w:r>
    </w:p>
    <w:p w14:paraId="47407A31" w14:textId="77777777" w:rsidR="004B6C4C" w:rsidRDefault="004B6C4C" w:rsidP="0058034D">
      <w:pPr>
        <w:spacing w:line="360" w:lineRule="auto"/>
      </w:pPr>
    </w:p>
    <w:p w14:paraId="14812958" w14:textId="77777777" w:rsidR="008616BB" w:rsidRDefault="008616BB" w:rsidP="0058034D">
      <w:pPr>
        <w:spacing w:line="360" w:lineRule="auto"/>
      </w:pPr>
    </w:p>
    <w:p w14:paraId="051939FF" w14:textId="77777777" w:rsidR="008616BB" w:rsidRDefault="008616BB" w:rsidP="0058034D">
      <w:pPr>
        <w:spacing w:line="360" w:lineRule="auto"/>
      </w:pPr>
    </w:p>
    <w:p w14:paraId="6F65B68C" w14:textId="77777777" w:rsidR="00D2222A" w:rsidRDefault="00D2222A" w:rsidP="00D2222A">
      <w:pPr>
        <w:spacing w:line="360" w:lineRule="auto"/>
      </w:pPr>
    </w:p>
    <w:p w14:paraId="04EDB248" w14:textId="667D48FB" w:rsidR="000F4A24" w:rsidRPr="00786B10" w:rsidRDefault="00FB6B38" w:rsidP="00D2222A">
      <w:pPr>
        <w:spacing w:line="360" w:lineRule="auto"/>
        <w:rPr>
          <w:b/>
          <w:bCs/>
        </w:rPr>
      </w:pPr>
      <w:r w:rsidRPr="00786B10">
        <w:rPr>
          <w:b/>
          <w:bCs/>
        </w:rPr>
        <w:t>References</w:t>
      </w:r>
    </w:p>
    <w:p w14:paraId="0C8759EF" w14:textId="35B74319" w:rsidR="00F3041E" w:rsidRDefault="00F3041E" w:rsidP="000F4A24">
      <w:pPr>
        <w:spacing w:line="360" w:lineRule="auto"/>
      </w:pPr>
      <w:bookmarkStart w:id="2" w:name="_Hlk103940578"/>
      <w:proofErr w:type="spellStart"/>
      <w:r w:rsidRPr="00F3041E">
        <w:t>Bovee</w:t>
      </w:r>
      <w:proofErr w:type="spellEnd"/>
      <w:r w:rsidRPr="00F3041E">
        <w:t>, C. and Thill, J., 2013.</w:t>
      </w:r>
      <w:bookmarkEnd w:id="2"/>
      <w:r w:rsidRPr="00F3041E">
        <w:t xml:space="preserve"> Excellence in Business Communication. 10th ed. Boston: Pearson, pp.178-181.</w:t>
      </w:r>
    </w:p>
    <w:p w14:paraId="1882A0CF" w14:textId="5CDE5577" w:rsidR="000F4A24" w:rsidRDefault="000F4A24" w:rsidP="000F4A24">
      <w:pPr>
        <w:spacing w:line="360" w:lineRule="auto"/>
      </w:pPr>
      <w:r w:rsidRPr="000F4A24">
        <w:t>Bowman, D., 2010. 300 Hundred Days of Better Writing. New Mexico: Precise Edit.</w:t>
      </w:r>
    </w:p>
    <w:p w14:paraId="7B1D1306" w14:textId="2DDD2935" w:rsidR="009B5FA3" w:rsidRDefault="009B5FA3" w:rsidP="000F4A24">
      <w:pPr>
        <w:spacing w:line="360" w:lineRule="auto"/>
      </w:pPr>
      <w:r w:rsidRPr="009B5FA3">
        <w:t>Capstone Editing, 2017. How Should I Format My University Essay?[Blog] Capstone Editing, Available at: &lt;https://www.capstoneediting.com.au/blog/how-should-i-format-my-university-essay&gt; [Accessed 19 May 2022].</w:t>
      </w:r>
    </w:p>
    <w:p w14:paraId="4C73EEBF" w14:textId="166B9CFA" w:rsidR="00FB6B38" w:rsidRDefault="00FB6B38" w:rsidP="005349FF">
      <w:pPr>
        <w:spacing w:line="360" w:lineRule="auto"/>
      </w:pPr>
      <w:r w:rsidRPr="00FB6B38">
        <w:t>Irvin, L.L., 2010. What Is “Academic” Writing? Writing spaces: Readings on writing, 1, pp.3-17.</w:t>
      </w:r>
    </w:p>
    <w:p w14:paraId="4C1E172D" w14:textId="6E890170" w:rsidR="003817AE" w:rsidRDefault="003817AE" w:rsidP="003817AE">
      <w:pPr>
        <w:spacing w:line="240" w:lineRule="auto"/>
      </w:pPr>
      <w:bookmarkStart w:id="3" w:name="_Hlk103830281"/>
      <w:r w:rsidRPr="003817AE">
        <w:t>Kemp, A., 2007. Characteristics of Academic Writing in Education. Master. South Dakota State University.</w:t>
      </w:r>
    </w:p>
    <w:p w14:paraId="3971EBCD" w14:textId="5FF198B3" w:rsidR="007677A8" w:rsidRDefault="007677A8" w:rsidP="005349FF">
      <w:pPr>
        <w:spacing w:line="360" w:lineRule="auto"/>
      </w:pPr>
      <w:proofErr w:type="spellStart"/>
      <w:r w:rsidRPr="007677A8">
        <w:t>Oshima</w:t>
      </w:r>
      <w:proofErr w:type="spellEnd"/>
      <w:r w:rsidRPr="007677A8">
        <w:t>, A. and Hogue, A., 2007</w:t>
      </w:r>
      <w:bookmarkEnd w:id="3"/>
      <w:r w:rsidRPr="007677A8">
        <w:t>. Introduction to academic writing (p. 3). Pearson/Longman.</w:t>
      </w:r>
    </w:p>
    <w:p w14:paraId="74F380AF" w14:textId="4B6B8ACD" w:rsidR="00FB6B38" w:rsidRDefault="00FB6B38" w:rsidP="003817AE">
      <w:pPr>
        <w:spacing w:line="240" w:lineRule="auto"/>
      </w:pPr>
      <w:r w:rsidRPr="00FB6B38">
        <w:t>Poudel, A.P., 2018. Academic writing: Coherence and cohesion in paragraph. Retrieved August, 8, p.2019.</w:t>
      </w:r>
    </w:p>
    <w:p w14:paraId="77B8A519" w14:textId="69C402B6" w:rsidR="00C00D09" w:rsidRDefault="00C00D09" w:rsidP="00C00D09">
      <w:pPr>
        <w:spacing w:line="240" w:lineRule="auto"/>
      </w:pPr>
      <w:r w:rsidRPr="00C00D09">
        <w:t>Swan, M., 2002. Practical English Usage: International Student. 8th ed. New York: Oxford University Press, pp.14-17.</w:t>
      </w:r>
    </w:p>
    <w:p w14:paraId="17C78E6F" w14:textId="01D58043" w:rsidR="002427A6" w:rsidRDefault="002427A6" w:rsidP="002427A6">
      <w:pPr>
        <w:spacing w:line="240" w:lineRule="auto"/>
      </w:pPr>
      <w:r>
        <w:t>Taboada, M. T. (2004). Building coherence and cohesion: Task-oriented dialogue in English and Spanish. Amsterdam: John Benjamins Publishing Company.</w:t>
      </w:r>
    </w:p>
    <w:p w14:paraId="37DF25D3" w14:textId="2080F7B6" w:rsidR="00FB6B38" w:rsidRDefault="008B5134" w:rsidP="002427A6">
      <w:pPr>
        <w:spacing w:line="240" w:lineRule="auto"/>
      </w:pPr>
      <w:proofErr w:type="spellStart"/>
      <w:r w:rsidRPr="008B5134">
        <w:t>Wali</w:t>
      </w:r>
      <w:proofErr w:type="spellEnd"/>
      <w:r w:rsidRPr="008B5134">
        <w:t xml:space="preserve">, O. and </w:t>
      </w:r>
      <w:proofErr w:type="spellStart"/>
      <w:r w:rsidRPr="008B5134">
        <w:t>Madani</w:t>
      </w:r>
      <w:proofErr w:type="spellEnd"/>
      <w:r w:rsidRPr="008B5134">
        <w:t>, A.(2020) "The Importance of Paragraph Writing: An Introduction."</w:t>
      </w:r>
      <w:r w:rsidR="002427A6">
        <w:t xml:space="preserve"> </w:t>
      </w:r>
      <w:r w:rsidRPr="008B5134">
        <w:t>organization 3.07.</w:t>
      </w:r>
    </w:p>
    <w:p w14:paraId="0EABBD5D" w14:textId="50B9B60E" w:rsidR="00623B0D" w:rsidRDefault="00623B0D" w:rsidP="002427A6">
      <w:pPr>
        <w:spacing w:line="240" w:lineRule="auto"/>
      </w:pPr>
      <w:r w:rsidRPr="00623B0D">
        <w:t xml:space="preserve">Writers.net, 2021. The Special Characteristics of Academic </w:t>
      </w:r>
      <w:r w:rsidR="00784AC3" w:rsidRPr="00623B0D">
        <w:t>Writing</w:t>
      </w:r>
      <w:r w:rsidRPr="00623B0D">
        <w:t>. [Blog] Writing Blog, Available at: &lt;https://4writers.net/blog/the-special-characteristics-of-academic-writing/&gt; [Accessed 20 May 2022].</w:t>
      </w:r>
    </w:p>
    <w:p w14:paraId="7FD1EF8C" w14:textId="460BD184" w:rsidR="002427A6" w:rsidRDefault="002427A6" w:rsidP="005349FF">
      <w:pPr>
        <w:spacing w:line="360" w:lineRule="auto"/>
      </w:pPr>
      <w:r w:rsidRPr="002427A6">
        <w:t>Yule, G. (2008). The study of language. (3rd ed). New Delhi: CUP.</w:t>
      </w:r>
    </w:p>
    <w:p w14:paraId="4E71959C" w14:textId="5F7A695D" w:rsidR="00786B10" w:rsidRDefault="00786B10" w:rsidP="005349FF">
      <w:pPr>
        <w:spacing w:line="360" w:lineRule="auto"/>
      </w:pPr>
    </w:p>
    <w:p w14:paraId="21EEFD35" w14:textId="77777777" w:rsidR="00786B10" w:rsidRDefault="00786B10" w:rsidP="00786B10">
      <w:pPr>
        <w:rPr>
          <w:b/>
        </w:rPr>
      </w:pPr>
      <w:r w:rsidRPr="00FF69C7">
        <w:rPr>
          <w:b/>
        </w:rPr>
        <w:t xml:space="preserve">Please check the </w:t>
      </w:r>
      <w:r w:rsidRPr="00FF69C7">
        <w:rPr>
          <w:b/>
          <w:u w:val="single"/>
        </w:rPr>
        <w:t xml:space="preserve">Pilgrims </w:t>
      </w:r>
      <w:r>
        <w:rPr>
          <w:b/>
          <w:u w:val="single"/>
        </w:rPr>
        <w:t xml:space="preserve">f2f </w:t>
      </w:r>
      <w:r w:rsidRPr="00FF69C7">
        <w:rPr>
          <w:b/>
          <w:u w:val="single"/>
        </w:rPr>
        <w:t>courses</w:t>
      </w:r>
      <w:r w:rsidRPr="00FF69C7">
        <w:rPr>
          <w:b/>
        </w:rPr>
        <w:t xml:space="preserve"> at Pilgrims website.</w:t>
      </w:r>
    </w:p>
    <w:p w14:paraId="68749F30" w14:textId="77777777" w:rsidR="00786B10" w:rsidRDefault="00786B10" w:rsidP="00786B10">
      <w:pPr>
        <w:rPr>
          <w:b/>
        </w:rPr>
      </w:pPr>
    </w:p>
    <w:p w14:paraId="5D0BD279" w14:textId="77777777" w:rsidR="00786B10" w:rsidRPr="00FF69C7" w:rsidRDefault="00786B10" w:rsidP="00786B10">
      <w:pPr>
        <w:rPr>
          <w:b/>
        </w:rPr>
      </w:pPr>
      <w:r w:rsidRPr="00FF69C7">
        <w:rPr>
          <w:b/>
        </w:rPr>
        <w:t xml:space="preserve">Please check the </w:t>
      </w:r>
      <w:r w:rsidRPr="00FF69C7">
        <w:rPr>
          <w:b/>
          <w:u w:val="single"/>
        </w:rPr>
        <w:t xml:space="preserve">Pilgrims </w:t>
      </w:r>
      <w:r>
        <w:rPr>
          <w:b/>
          <w:u w:val="single"/>
        </w:rPr>
        <w:t xml:space="preserve">online </w:t>
      </w:r>
      <w:r w:rsidRPr="00FF69C7">
        <w:rPr>
          <w:b/>
          <w:u w:val="single"/>
        </w:rPr>
        <w:t>courses</w:t>
      </w:r>
      <w:r w:rsidRPr="00FF69C7">
        <w:rPr>
          <w:b/>
        </w:rPr>
        <w:t xml:space="preserve"> at Pilgrims website.</w:t>
      </w:r>
    </w:p>
    <w:p w14:paraId="7628ECF9" w14:textId="77777777" w:rsidR="00786B10" w:rsidRPr="00FB6B38" w:rsidRDefault="00786B10" w:rsidP="005349FF">
      <w:pPr>
        <w:spacing w:line="360" w:lineRule="auto"/>
      </w:pPr>
    </w:p>
    <w:sectPr w:rsidR="00786B10" w:rsidRPr="00FB6B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36ECF" w14:textId="77777777" w:rsidR="007757B1" w:rsidRDefault="007757B1" w:rsidP="001331D6">
      <w:pPr>
        <w:spacing w:after="0" w:line="240" w:lineRule="auto"/>
      </w:pPr>
      <w:r>
        <w:separator/>
      </w:r>
    </w:p>
  </w:endnote>
  <w:endnote w:type="continuationSeparator" w:id="0">
    <w:p w14:paraId="59D411B7" w14:textId="77777777" w:rsidR="007757B1" w:rsidRDefault="007757B1" w:rsidP="00133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6E382" w14:textId="77777777" w:rsidR="007757B1" w:rsidRDefault="007757B1" w:rsidP="001331D6">
      <w:pPr>
        <w:spacing w:after="0" w:line="240" w:lineRule="auto"/>
      </w:pPr>
      <w:r>
        <w:separator/>
      </w:r>
    </w:p>
  </w:footnote>
  <w:footnote w:type="continuationSeparator" w:id="0">
    <w:p w14:paraId="2635EA05" w14:textId="77777777" w:rsidR="007757B1" w:rsidRDefault="007757B1" w:rsidP="001331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67DF1"/>
    <w:multiLevelType w:val="hybridMultilevel"/>
    <w:tmpl w:val="EC7628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241BEC"/>
    <w:multiLevelType w:val="hybridMultilevel"/>
    <w:tmpl w:val="8558F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6C1841"/>
    <w:multiLevelType w:val="hybridMultilevel"/>
    <w:tmpl w:val="3F96E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ED3C0A"/>
    <w:multiLevelType w:val="hybridMultilevel"/>
    <w:tmpl w:val="FA227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A27804"/>
    <w:multiLevelType w:val="hybridMultilevel"/>
    <w:tmpl w:val="0E58A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5F7B83"/>
    <w:multiLevelType w:val="hybridMultilevel"/>
    <w:tmpl w:val="2D92B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9C6DEC"/>
    <w:multiLevelType w:val="hybridMultilevel"/>
    <w:tmpl w:val="B17A3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BB0585"/>
    <w:multiLevelType w:val="hybridMultilevel"/>
    <w:tmpl w:val="EBA0D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4A1187"/>
    <w:multiLevelType w:val="hybridMultilevel"/>
    <w:tmpl w:val="33047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6882026">
    <w:abstractNumId w:val="1"/>
  </w:num>
  <w:num w:numId="2" w16cid:durableId="482045292">
    <w:abstractNumId w:val="4"/>
  </w:num>
  <w:num w:numId="3" w16cid:durableId="2039502642">
    <w:abstractNumId w:val="0"/>
  </w:num>
  <w:num w:numId="4" w16cid:durableId="1341732752">
    <w:abstractNumId w:val="6"/>
  </w:num>
  <w:num w:numId="5" w16cid:durableId="150148550">
    <w:abstractNumId w:val="8"/>
  </w:num>
  <w:num w:numId="6" w16cid:durableId="1993824695">
    <w:abstractNumId w:val="2"/>
  </w:num>
  <w:num w:numId="7" w16cid:durableId="1143887799">
    <w:abstractNumId w:val="7"/>
  </w:num>
  <w:num w:numId="8" w16cid:durableId="573316471">
    <w:abstractNumId w:val="5"/>
  </w:num>
  <w:num w:numId="9" w16cid:durableId="8006085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9CF"/>
    <w:rsid w:val="00001AC7"/>
    <w:rsid w:val="00003042"/>
    <w:rsid w:val="00016A8F"/>
    <w:rsid w:val="000649CE"/>
    <w:rsid w:val="00064E2E"/>
    <w:rsid w:val="000833B1"/>
    <w:rsid w:val="00083A58"/>
    <w:rsid w:val="000852AC"/>
    <w:rsid w:val="000D1851"/>
    <w:rsid w:val="000F4A24"/>
    <w:rsid w:val="00111F91"/>
    <w:rsid w:val="00122FB8"/>
    <w:rsid w:val="00132031"/>
    <w:rsid w:val="001331D6"/>
    <w:rsid w:val="0014775E"/>
    <w:rsid w:val="001719CF"/>
    <w:rsid w:val="00193D8D"/>
    <w:rsid w:val="001A7C32"/>
    <w:rsid w:val="001B4CCD"/>
    <w:rsid w:val="002302DF"/>
    <w:rsid w:val="00234E5F"/>
    <w:rsid w:val="002427A6"/>
    <w:rsid w:val="00251F5A"/>
    <w:rsid w:val="00262B87"/>
    <w:rsid w:val="00273609"/>
    <w:rsid w:val="0029332B"/>
    <w:rsid w:val="002A7463"/>
    <w:rsid w:val="002D0EEB"/>
    <w:rsid w:val="002F370B"/>
    <w:rsid w:val="002F566B"/>
    <w:rsid w:val="00316065"/>
    <w:rsid w:val="00330419"/>
    <w:rsid w:val="00337E15"/>
    <w:rsid w:val="003754A0"/>
    <w:rsid w:val="003817AE"/>
    <w:rsid w:val="003A2EB8"/>
    <w:rsid w:val="003B2647"/>
    <w:rsid w:val="003D1EF4"/>
    <w:rsid w:val="003E3287"/>
    <w:rsid w:val="00413066"/>
    <w:rsid w:val="00426626"/>
    <w:rsid w:val="00433EFE"/>
    <w:rsid w:val="004376A5"/>
    <w:rsid w:val="004436D4"/>
    <w:rsid w:val="004529F7"/>
    <w:rsid w:val="004928EE"/>
    <w:rsid w:val="004B6C4C"/>
    <w:rsid w:val="004C0C13"/>
    <w:rsid w:val="004D78EA"/>
    <w:rsid w:val="004E2F08"/>
    <w:rsid w:val="004E3788"/>
    <w:rsid w:val="004F7646"/>
    <w:rsid w:val="005026CE"/>
    <w:rsid w:val="005137A8"/>
    <w:rsid w:val="005349FF"/>
    <w:rsid w:val="00535FAF"/>
    <w:rsid w:val="00565B20"/>
    <w:rsid w:val="00571AB1"/>
    <w:rsid w:val="0058034D"/>
    <w:rsid w:val="005812F7"/>
    <w:rsid w:val="005B2A49"/>
    <w:rsid w:val="005C00AE"/>
    <w:rsid w:val="005C096A"/>
    <w:rsid w:val="005C11C2"/>
    <w:rsid w:val="005C284E"/>
    <w:rsid w:val="005D0744"/>
    <w:rsid w:val="005F28F1"/>
    <w:rsid w:val="005F572C"/>
    <w:rsid w:val="006142C2"/>
    <w:rsid w:val="00614B6F"/>
    <w:rsid w:val="006204A2"/>
    <w:rsid w:val="00623B0D"/>
    <w:rsid w:val="00631278"/>
    <w:rsid w:val="00641217"/>
    <w:rsid w:val="00655375"/>
    <w:rsid w:val="00677FC5"/>
    <w:rsid w:val="00694CB4"/>
    <w:rsid w:val="00695124"/>
    <w:rsid w:val="006D731B"/>
    <w:rsid w:val="0070090F"/>
    <w:rsid w:val="0073452D"/>
    <w:rsid w:val="00742317"/>
    <w:rsid w:val="00746754"/>
    <w:rsid w:val="007677A8"/>
    <w:rsid w:val="007757B1"/>
    <w:rsid w:val="0077728A"/>
    <w:rsid w:val="007775FA"/>
    <w:rsid w:val="00784AC3"/>
    <w:rsid w:val="00786B10"/>
    <w:rsid w:val="007931EE"/>
    <w:rsid w:val="007D1BA9"/>
    <w:rsid w:val="007F36BA"/>
    <w:rsid w:val="008338B9"/>
    <w:rsid w:val="008616BB"/>
    <w:rsid w:val="00862AB2"/>
    <w:rsid w:val="00867D3F"/>
    <w:rsid w:val="00867D5F"/>
    <w:rsid w:val="0087102B"/>
    <w:rsid w:val="008A1423"/>
    <w:rsid w:val="008B5134"/>
    <w:rsid w:val="008F07A8"/>
    <w:rsid w:val="008F3BB1"/>
    <w:rsid w:val="009829BD"/>
    <w:rsid w:val="009B26F5"/>
    <w:rsid w:val="009B5FA3"/>
    <w:rsid w:val="009C0F1A"/>
    <w:rsid w:val="009D0322"/>
    <w:rsid w:val="009E2460"/>
    <w:rsid w:val="009E467B"/>
    <w:rsid w:val="009E529A"/>
    <w:rsid w:val="009F296A"/>
    <w:rsid w:val="00A05157"/>
    <w:rsid w:val="00A63124"/>
    <w:rsid w:val="00A73D9C"/>
    <w:rsid w:val="00AB5955"/>
    <w:rsid w:val="00AF60E4"/>
    <w:rsid w:val="00B64A26"/>
    <w:rsid w:val="00B75BFE"/>
    <w:rsid w:val="00B80462"/>
    <w:rsid w:val="00B80D8A"/>
    <w:rsid w:val="00B92657"/>
    <w:rsid w:val="00BE4466"/>
    <w:rsid w:val="00C00D09"/>
    <w:rsid w:val="00C02307"/>
    <w:rsid w:val="00C260CD"/>
    <w:rsid w:val="00C405EC"/>
    <w:rsid w:val="00C42E4B"/>
    <w:rsid w:val="00C72EE0"/>
    <w:rsid w:val="00C82B5C"/>
    <w:rsid w:val="00C94644"/>
    <w:rsid w:val="00CB2269"/>
    <w:rsid w:val="00CB2CC1"/>
    <w:rsid w:val="00CB4714"/>
    <w:rsid w:val="00CC7A8F"/>
    <w:rsid w:val="00CE3631"/>
    <w:rsid w:val="00CF0193"/>
    <w:rsid w:val="00D11C29"/>
    <w:rsid w:val="00D2222A"/>
    <w:rsid w:val="00D24790"/>
    <w:rsid w:val="00D513DD"/>
    <w:rsid w:val="00DB3CBB"/>
    <w:rsid w:val="00DB6761"/>
    <w:rsid w:val="00DC3613"/>
    <w:rsid w:val="00DD27F9"/>
    <w:rsid w:val="00E00EA2"/>
    <w:rsid w:val="00E0573E"/>
    <w:rsid w:val="00E205FA"/>
    <w:rsid w:val="00E43AB9"/>
    <w:rsid w:val="00E45755"/>
    <w:rsid w:val="00E61D39"/>
    <w:rsid w:val="00E83086"/>
    <w:rsid w:val="00E9707F"/>
    <w:rsid w:val="00EA4B60"/>
    <w:rsid w:val="00EB0E67"/>
    <w:rsid w:val="00ED41CA"/>
    <w:rsid w:val="00F3041E"/>
    <w:rsid w:val="00F326E9"/>
    <w:rsid w:val="00F7516D"/>
    <w:rsid w:val="00F809E3"/>
    <w:rsid w:val="00F80E27"/>
    <w:rsid w:val="00F87A92"/>
    <w:rsid w:val="00F932CF"/>
    <w:rsid w:val="00F93E64"/>
    <w:rsid w:val="00FA04D5"/>
    <w:rsid w:val="00FA237A"/>
    <w:rsid w:val="00FA57FC"/>
    <w:rsid w:val="00FB5080"/>
    <w:rsid w:val="00FB6B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02188"/>
  <w15:chartTrackingRefBased/>
  <w15:docId w15:val="{C04744FA-48F3-4F99-8506-464AA25CE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71AB1"/>
    <w:pPr>
      <w:ind w:left="720"/>
      <w:contextualSpacing/>
    </w:pPr>
  </w:style>
  <w:style w:type="character" w:styleId="Hipercze">
    <w:name w:val="Hyperlink"/>
    <w:basedOn w:val="Domylnaczcionkaakapitu"/>
    <w:uiPriority w:val="99"/>
    <w:unhideWhenUsed/>
    <w:rsid w:val="004928EE"/>
    <w:rPr>
      <w:color w:val="0563C1" w:themeColor="hyperlink"/>
      <w:u w:val="single"/>
    </w:rPr>
  </w:style>
  <w:style w:type="character" w:styleId="Nierozpoznanawzmianka">
    <w:name w:val="Unresolved Mention"/>
    <w:basedOn w:val="Domylnaczcionkaakapitu"/>
    <w:uiPriority w:val="99"/>
    <w:semiHidden/>
    <w:unhideWhenUsed/>
    <w:rsid w:val="004928EE"/>
    <w:rPr>
      <w:color w:val="605E5C"/>
      <w:shd w:val="clear" w:color="auto" w:fill="E1DFDD"/>
    </w:rPr>
  </w:style>
  <w:style w:type="paragraph" w:styleId="Nagwek">
    <w:name w:val="header"/>
    <w:basedOn w:val="Normalny"/>
    <w:link w:val="NagwekZnak"/>
    <w:uiPriority w:val="99"/>
    <w:unhideWhenUsed/>
    <w:rsid w:val="001331D6"/>
    <w:pPr>
      <w:tabs>
        <w:tab w:val="center" w:pos="4320"/>
        <w:tab w:val="right" w:pos="8640"/>
      </w:tabs>
      <w:spacing w:after="0" w:line="240" w:lineRule="auto"/>
    </w:pPr>
  </w:style>
  <w:style w:type="character" w:customStyle="1" w:styleId="NagwekZnak">
    <w:name w:val="Nagłówek Znak"/>
    <w:basedOn w:val="Domylnaczcionkaakapitu"/>
    <w:link w:val="Nagwek"/>
    <w:uiPriority w:val="99"/>
    <w:rsid w:val="001331D6"/>
  </w:style>
  <w:style w:type="paragraph" w:styleId="Stopka">
    <w:name w:val="footer"/>
    <w:basedOn w:val="Normalny"/>
    <w:link w:val="StopkaZnak"/>
    <w:uiPriority w:val="99"/>
    <w:unhideWhenUsed/>
    <w:rsid w:val="001331D6"/>
    <w:pPr>
      <w:tabs>
        <w:tab w:val="center" w:pos="4320"/>
        <w:tab w:val="right" w:pos="8640"/>
      </w:tabs>
      <w:spacing w:after="0" w:line="240" w:lineRule="auto"/>
    </w:pPr>
  </w:style>
  <w:style w:type="character" w:customStyle="1" w:styleId="StopkaZnak">
    <w:name w:val="Stopka Znak"/>
    <w:basedOn w:val="Domylnaczcionkaakapitu"/>
    <w:link w:val="Stopka"/>
    <w:uiPriority w:val="99"/>
    <w:rsid w:val="001331D6"/>
  </w:style>
  <w:style w:type="paragraph" w:styleId="Tekstprzypisukocowego">
    <w:name w:val="endnote text"/>
    <w:basedOn w:val="Normalny"/>
    <w:link w:val="TekstprzypisukocowegoZnak"/>
    <w:uiPriority w:val="99"/>
    <w:semiHidden/>
    <w:unhideWhenUsed/>
    <w:rsid w:val="008616B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616BB"/>
    <w:rPr>
      <w:sz w:val="20"/>
      <w:szCs w:val="20"/>
    </w:rPr>
  </w:style>
  <w:style w:type="character" w:styleId="Odwoanieprzypisukocowego">
    <w:name w:val="endnote reference"/>
    <w:basedOn w:val="Domylnaczcionkaakapitu"/>
    <w:uiPriority w:val="99"/>
    <w:semiHidden/>
    <w:unhideWhenUsed/>
    <w:rsid w:val="008616BB"/>
    <w:rPr>
      <w:vertAlign w:val="superscript"/>
    </w:rPr>
  </w:style>
  <w:style w:type="character" w:styleId="Odwoaniedokomentarza">
    <w:name w:val="annotation reference"/>
    <w:basedOn w:val="Domylnaczcionkaakapitu"/>
    <w:uiPriority w:val="99"/>
    <w:semiHidden/>
    <w:unhideWhenUsed/>
    <w:rsid w:val="008F07A8"/>
    <w:rPr>
      <w:sz w:val="16"/>
      <w:szCs w:val="16"/>
    </w:rPr>
  </w:style>
  <w:style w:type="paragraph" w:styleId="Tekstkomentarza">
    <w:name w:val="annotation text"/>
    <w:basedOn w:val="Normalny"/>
    <w:link w:val="TekstkomentarzaZnak"/>
    <w:uiPriority w:val="99"/>
    <w:unhideWhenUsed/>
    <w:rsid w:val="008F07A8"/>
    <w:pPr>
      <w:spacing w:line="240" w:lineRule="auto"/>
    </w:pPr>
    <w:rPr>
      <w:sz w:val="20"/>
      <w:szCs w:val="20"/>
    </w:rPr>
  </w:style>
  <w:style w:type="character" w:customStyle="1" w:styleId="TekstkomentarzaZnak">
    <w:name w:val="Tekst komentarza Znak"/>
    <w:basedOn w:val="Domylnaczcionkaakapitu"/>
    <w:link w:val="Tekstkomentarza"/>
    <w:uiPriority w:val="99"/>
    <w:rsid w:val="008F07A8"/>
    <w:rPr>
      <w:sz w:val="20"/>
      <w:szCs w:val="20"/>
    </w:rPr>
  </w:style>
  <w:style w:type="paragraph" w:styleId="Tematkomentarza">
    <w:name w:val="annotation subject"/>
    <w:basedOn w:val="Tekstkomentarza"/>
    <w:next w:val="Tekstkomentarza"/>
    <w:link w:val="TematkomentarzaZnak"/>
    <w:uiPriority w:val="99"/>
    <w:semiHidden/>
    <w:unhideWhenUsed/>
    <w:rsid w:val="008F07A8"/>
    <w:rPr>
      <w:b/>
      <w:bCs/>
    </w:rPr>
  </w:style>
  <w:style w:type="character" w:customStyle="1" w:styleId="TematkomentarzaZnak">
    <w:name w:val="Temat komentarza Znak"/>
    <w:basedOn w:val="TekstkomentarzaZnak"/>
    <w:link w:val="Tematkomentarza"/>
    <w:uiPriority w:val="99"/>
    <w:semiHidden/>
    <w:rsid w:val="008F07A8"/>
    <w:rPr>
      <w:b/>
      <w:bCs/>
      <w:sz w:val="20"/>
      <w:szCs w:val="20"/>
    </w:rPr>
  </w:style>
  <w:style w:type="paragraph" w:styleId="Tekstdymka">
    <w:name w:val="Balloon Text"/>
    <w:basedOn w:val="Normalny"/>
    <w:link w:val="TekstdymkaZnak"/>
    <w:uiPriority w:val="99"/>
    <w:semiHidden/>
    <w:unhideWhenUsed/>
    <w:rsid w:val="00F93E6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93E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hmoudsultannaf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search?q=what+does+it+mean+sans+serif+font&amp;sxsrf" TargetMode="Externa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EE81F-EB71-47DC-865F-420DB5008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2659</Words>
  <Characters>15954</Characters>
  <Application>Microsoft Office Word</Application>
  <DocSecurity>0</DocSecurity>
  <Lines>132</Lines>
  <Paragraphs>37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Hanna Kryszewska</cp:lastModifiedBy>
  <cp:revision>2</cp:revision>
  <dcterms:created xsi:type="dcterms:W3CDTF">2022-09-22T09:33:00Z</dcterms:created>
  <dcterms:modified xsi:type="dcterms:W3CDTF">2022-09-22T09:33:00Z</dcterms:modified>
</cp:coreProperties>
</file>