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B76C2" w14:textId="01B7CA65" w:rsidR="00DC77C8" w:rsidRDefault="00DC77C8" w:rsidP="00DC77C8">
      <w:pPr>
        <w:spacing w:after="0" w:line="240" w:lineRule="auto"/>
        <w:outlineLvl w:val="0"/>
        <w:rPr>
          <w:rFonts w:ascii="Arial Black" w:eastAsia="Times New Roman" w:hAnsi="Arial Black" w:cs="Times New Roman"/>
          <w:color w:val="6496C8"/>
          <w:kern w:val="36"/>
          <w:sz w:val="32"/>
          <w:szCs w:val="32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02DC36F9" wp14:editId="5A3FDB52">
            <wp:extent cx="5731510" cy="948302"/>
            <wp:effectExtent l="0" t="0" r="2540" b="4445"/>
            <wp:docPr id="220354583" name="Picture 1" descr="MATSDA Promotion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SDA Promotions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853A1" w14:textId="77777777" w:rsidR="00DC77C8" w:rsidRDefault="00DC77C8" w:rsidP="00DC77C8">
      <w:pPr>
        <w:spacing w:after="0" w:line="240" w:lineRule="auto"/>
        <w:outlineLvl w:val="0"/>
        <w:rPr>
          <w:rFonts w:ascii="Arial Black" w:eastAsia="Times New Roman" w:hAnsi="Arial Black" w:cs="Times New Roman"/>
          <w:color w:val="6496C8"/>
          <w:kern w:val="36"/>
          <w:sz w:val="32"/>
          <w:szCs w:val="32"/>
          <w:lang w:eastAsia="en-GB"/>
          <w14:ligatures w14:val="none"/>
        </w:rPr>
      </w:pPr>
    </w:p>
    <w:p w14:paraId="3CA8246E" w14:textId="5ECDB792" w:rsidR="00DC77C8" w:rsidRPr="00DC77C8" w:rsidRDefault="00DC77C8" w:rsidP="00DC77C8">
      <w:pPr>
        <w:spacing w:after="0" w:line="240" w:lineRule="auto"/>
        <w:outlineLvl w:val="0"/>
        <w:rPr>
          <w:rFonts w:ascii="Arial Black" w:eastAsia="Times New Roman" w:hAnsi="Arial Black" w:cs="Times New Roman"/>
          <w:color w:val="6496C8"/>
          <w:kern w:val="36"/>
          <w:sz w:val="32"/>
          <w:szCs w:val="32"/>
          <w:lang w:eastAsia="en-GB"/>
          <w14:ligatures w14:val="none"/>
        </w:rPr>
      </w:pPr>
      <w:r w:rsidRPr="00DC77C8">
        <w:rPr>
          <w:rFonts w:ascii="Arial Black" w:eastAsia="Times New Roman" w:hAnsi="Arial Black" w:cs="Times New Roman"/>
          <w:color w:val="6496C8"/>
          <w:kern w:val="36"/>
          <w:sz w:val="32"/>
          <w:szCs w:val="32"/>
          <w:lang w:eastAsia="en-GB"/>
          <w14:ligatures w14:val="none"/>
        </w:rPr>
        <w:t>MATSDA</w:t>
      </w:r>
    </w:p>
    <w:p w14:paraId="198A6FB9" w14:textId="77777777" w:rsidR="00DC77C8" w:rsidRPr="00DC77C8" w:rsidRDefault="00DC77C8" w:rsidP="00DC77C8">
      <w:pPr>
        <w:spacing w:after="0" w:line="264" w:lineRule="atLeast"/>
        <w:rPr>
          <w:rFonts w:ascii="Arial Black" w:eastAsia="Times New Roman" w:hAnsi="Arial Black" w:cs="Times New Roman"/>
          <w:color w:val="6496C8"/>
          <w:kern w:val="0"/>
          <w:sz w:val="32"/>
          <w:szCs w:val="32"/>
          <w:lang w:eastAsia="en-GB"/>
          <w14:ligatures w14:val="none"/>
        </w:rPr>
      </w:pPr>
      <w:r w:rsidRPr="00DC77C8">
        <w:rPr>
          <w:rFonts w:ascii="Arial Black" w:eastAsia="Times New Roman" w:hAnsi="Arial Black" w:cs="Times New Roman"/>
          <w:color w:val="6496C8"/>
          <w:kern w:val="0"/>
          <w:sz w:val="32"/>
          <w:szCs w:val="32"/>
          <w:lang w:eastAsia="en-GB"/>
          <w14:ligatures w14:val="none"/>
        </w:rPr>
        <w:t>International Materials Development Association</w:t>
      </w:r>
    </w:p>
    <w:p w14:paraId="4B199C26" w14:textId="77777777" w:rsidR="00856456" w:rsidRDefault="00856456" w:rsidP="00983DC5">
      <w:pPr>
        <w:rPr>
          <w:rFonts w:ascii="Times New Roman" w:hAnsi="Times New Roman" w:cs="Times New Roman"/>
          <w:sz w:val="24"/>
          <w:szCs w:val="24"/>
        </w:rPr>
      </w:pPr>
    </w:p>
    <w:p w14:paraId="75DC9A53" w14:textId="48A8A3C2" w:rsidR="00856456" w:rsidRPr="00C8419B" w:rsidRDefault="00856456" w:rsidP="00C841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19B">
        <w:rPr>
          <w:rFonts w:ascii="Times New Roman" w:hAnsi="Times New Roman" w:cs="Times New Roman"/>
          <w:b/>
          <w:bCs/>
          <w:sz w:val="24"/>
          <w:szCs w:val="24"/>
        </w:rPr>
        <w:t>The MATSDA Materials Writing Competition</w:t>
      </w:r>
      <w:r w:rsidR="00C8419B" w:rsidRPr="00C8419B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472F5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9565040" w14:textId="77777777" w:rsidR="008C5B8D" w:rsidRDefault="00947971" w:rsidP="00947971">
      <w:pPr>
        <w:rPr>
          <w:rFonts w:ascii="Times New Roman" w:hAnsi="Times New Roman" w:cs="Times New Roman"/>
          <w:sz w:val="24"/>
          <w:szCs w:val="24"/>
        </w:rPr>
      </w:pPr>
      <w:r w:rsidRPr="00947971">
        <w:rPr>
          <w:rFonts w:ascii="Times New Roman" w:hAnsi="Times New Roman" w:cs="Times New Roman"/>
          <w:sz w:val="24"/>
          <w:szCs w:val="24"/>
        </w:rPr>
        <w:t>MATSDA is inviting submissions for a materials writing competition</w:t>
      </w:r>
      <w:r>
        <w:rPr>
          <w:rFonts w:ascii="Times New Roman" w:hAnsi="Times New Roman" w:cs="Times New Roman"/>
          <w:sz w:val="24"/>
          <w:szCs w:val="24"/>
        </w:rPr>
        <w:t xml:space="preserve"> in which entrants will </w:t>
      </w:r>
      <w:r w:rsidR="008C5B8D">
        <w:rPr>
          <w:rFonts w:ascii="Times New Roman" w:hAnsi="Times New Roman" w:cs="Times New Roman"/>
          <w:sz w:val="24"/>
          <w:szCs w:val="24"/>
        </w:rPr>
        <w:t xml:space="preserve">be asked </w:t>
      </w:r>
      <w:r>
        <w:rPr>
          <w:rFonts w:ascii="Times New Roman" w:hAnsi="Times New Roman" w:cs="Times New Roman"/>
          <w:sz w:val="24"/>
          <w:szCs w:val="24"/>
        </w:rPr>
        <w:t xml:space="preserve">to produce a complete unit of </w:t>
      </w:r>
      <w:r w:rsidR="00C8419B">
        <w:rPr>
          <w:rFonts w:ascii="Times New Roman" w:hAnsi="Times New Roman" w:cs="Times New Roman"/>
          <w:sz w:val="24"/>
          <w:szCs w:val="24"/>
        </w:rPr>
        <w:t xml:space="preserve">humanistic </w:t>
      </w:r>
      <w:r>
        <w:rPr>
          <w:rFonts w:ascii="Times New Roman" w:hAnsi="Times New Roman" w:cs="Times New Roman"/>
          <w:sz w:val="24"/>
          <w:szCs w:val="24"/>
        </w:rPr>
        <w:t>material</w:t>
      </w:r>
      <w:r w:rsidR="00F4326E">
        <w:rPr>
          <w:rFonts w:ascii="Times New Roman" w:hAnsi="Times New Roman" w:cs="Times New Roman"/>
          <w:sz w:val="24"/>
          <w:szCs w:val="24"/>
        </w:rPr>
        <w:t xml:space="preserve"> for L2 learners</w:t>
      </w:r>
      <w:r>
        <w:rPr>
          <w:rFonts w:ascii="Times New Roman" w:hAnsi="Times New Roman" w:cs="Times New Roman"/>
          <w:sz w:val="24"/>
          <w:szCs w:val="24"/>
        </w:rPr>
        <w:t>. The unit should appear as it would in a published course and should</w:t>
      </w:r>
      <w:r w:rsidR="008C5B8D">
        <w:rPr>
          <w:rFonts w:ascii="Times New Roman" w:hAnsi="Times New Roman" w:cs="Times New Roman"/>
          <w:sz w:val="24"/>
          <w:szCs w:val="24"/>
        </w:rPr>
        <w:t>:</w:t>
      </w:r>
    </w:p>
    <w:p w14:paraId="4186AB8A" w14:textId="592D0597" w:rsidR="008C5B8D" w:rsidRDefault="00947971" w:rsidP="008C5B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C5B8D">
        <w:rPr>
          <w:rFonts w:ascii="Times New Roman" w:hAnsi="Times New Roman" w:cs="Times New Roman"/>
          <w:sz w:val="24"/>
          <w:szCs w:val="24"/>
        </w:rPr>
        <w:t xml:space="preserve">be designed to provide about </w:t>
      </w:r>
      <w:r w:rsidR="00C8419B" w:rsidRPr="008C5B8D">
        <w:rPr>
          <w:rFonts w:ascii="Times New Roman" w:hAnsi="Times New Roman" w:cs="Times New Roman"/>
          <w:sz w:val="24"/>
          <w:szCs w:val="24"/>
        </w:rPr>
        <w:t>three</w:t>
      </w:r>
      <w:r w:rsidRPr="008C5B8D">
        <w:rPr>
          <w:rFonts w:ascii="Times New Roman" w:hAnsi="Times New Roman" w:cs="Times New Roman"/>
          <w:sz w:val="24"/>
          <w:szCs w:val="24"/>
        </w:rPr>
        <w:t xml:space="preserve"> hours of activities for the learners following the course</w:t>
      </w:r>
    </w:p>
    <w:p w14:paraId="3A07FC9E" w14:textId="3CDB65B6" w:rsidR="008C5B8D" w:rsidRDefault="008C5B8D" w:rsidP="008C5B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addressed to the learners</w:t>
      </w:r>
    </w:p>
    <w:p w14:paraId="080191E6" w14:textId="028E46D1" w:rsidR="008C5B8D" w:rsidRDefault="008C5B8D" w:rsidP="008C5B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 designed to facilitate clarity and engagement through the use of spacing, staging, colour, </w:t>
      </w:r>
      <w:r w:rsidR="00515AD6">
        <w:rPr>
          <w:rFonts w:ascii="Times New Roman" w:hAnsi="Times New Roman" w:cs="Times New Roman"/>
          <w:sz w:val="24"/>
          <w:szCs w:val="24"/>
        </w:rPr>
        <w:t>choice of typeface, headings, symbols, illustrations etc</w:t>
      </w:r>
    </w:p>
    <w:p w14:paraId="279D50AF" w14:textId="2E1C4D3C" w:rsidR="008C5B8D" w:rsidRPr="00515AD6" w:rsidRDefault="00515AD6" w:rsidP="008C5B8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learner centred</w:t>
      </w:r>
    </w:p>
    <w:p w14:paraId="5A94A749" w14:textId="1BA5ADCC" w:rsidR="00947971" w:rsidRPr="008C5B8D" w:rsidRDefault="00947971" w:rsidP="008C5B8D">
      <w:pPr>
        <w:rPr>
          <w:rFonts w:ascii="Times New Roman" w:hAnsi="Times New Roman" w:cs="Times New Roman"/>
          <w:sz w:val="24"/>
          <w:szCs w:val="24"/>
        </w:rPr>
      </w:pPr>
      <w:r w:rsidRPr="008C5B8D">
        <w:rPr>
          <w:rFonts w:ascii="Times New Roman" w:hAnsi="Times New Roman" w:cs="Times New Roman"/>
          <w:sz w:val="24"/>
          <w:szCs w:val="24"/>
        </w:rPr>
        <w:t>The target learners can be of any age and of any level and be learning the target language for any purpose in any context.</w:t>
      </w:r>
    </w:p>
    <w:p w14:paraId="1392B5E0" w14:textId="33EB2287" w:rsidR="00EC5EEE" w:rsidRDefault="00EC5EEE" w:rsidP="009479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material should be humanistic in that it is learner-centred and ‘respects its users as intelligent and individual human beings </w:t>
      </w:r>
      <w:r w:rsidR="009D5E47">
        <w:rPr>
          <w:rFonts w:ascii="Times New Roman" w:hAnsi="Times New Roman" w:cs="Times New Roman"/>
          <w:sz w:val="24"/>
          <w:szCs w:val="24"/>
        </w:rPr>
        <w:t xml:space="preserve">with </w:t>
      </w:r>
      <w:r w:rsidR="00515AD6">
        <w:rPr>
          <w:rFonts w:ascii="Times New Roman" w:hAnsi="Times New Roman" w:cs="Times New Roman"/>
          <w:sz w:val="24"/>
          <w:szCs w:val="24"/>
        </w:rPr>
        <w:t xml:space="preserve">… </w:t>
      </w:r>
      <w:r w:rsidR="009D5E47">
        <w:rPr>
          <w:rFonts w:ascii="Times New Roman" w:hAnsi="Times New Roman" w:cs="Times New Roman"/>
          <w:sz w:val="24"/>
          <w:szCs w:val="24"/>
        </w:rPr>
        <w:t>experience of language use and life and which helps them to exploit their capacity for learning through meaningful experience</w:t>
      </w:r>
      <w:r w:rsidR="00655EFA">
        <w:rPr>
          <w:rFonts w:ascii="Times New Roman" w:hAnsi="Times New Roman" w:cs="Times New Roman"/>
          <w:sz w:val="24"/>
          <w:szCs w:val="24"/>
        </w:rPr>
        <w:t>’</w:t>
      </w:r>
      <w:r w:rsidR="00515AD6">
        <w:rPr>
          <w:rFonts w:ascii="Times New Roman" w:hAnsi="Times New Roman" w:cs="Times New Roman"/>
          <w:sz w:val="24"/>
          <w:szCs w:val="24"/>
        </w:rPr>
        <w:t>.</w:t>
      </w:r>
      <w:r w:rsidR="009D5E47">
        <w:rPr>
          <w:rFonts w:ascii="Times New Roman" w:hAnsi="Times New Roman" w:cs="Times New Roman"/>
          <w:sz w:val="24"/>
          <w:szCs w:val="24"/>
        </w:rPr>
        <w:t xml:space="preserve"> It should include ‘activities which make the language learning process a more affective experience, finding ways to help learners to connect what is in the</w:t>
      </w:r>
      <w:r w:rsidR="002472F5">
        <w:rPr>
          <w:rFonts w:ascii="Times New Roman" w:hAnsi="Times New Roman" w:cs="Times New Roman"/>
          <w:sz w:val="24"/>
          <w:szCs w:val="24"/>
        </w:rPr>
        <w:t xml:space="preserve"> materials </w:t>
      </w:r>
      <w:r w:rsidR="009D5E47">
        <w:rPr>
          <w:rFonts w:ascii="Times New Roman" w:hAnsi="Times New Roman" w:cs="Times New Roman"/>
          <w:sz w:val="24"/>
          <w:szCs w:val="24"/>
        </w:rPr>
        <w:t>to what is in their minds and making the experience of using the’ unit rich, meaningful, personal and enjoyable</w:t>
      </w:r>
      <w:r w:rsidR="008063AF">
        <w:rPr>
          <w:rFonts w:ascii="Times New Roman" w:hAnsi="Times New Roman" w:cs="Times New Roman"/>
          <w:sz w:val="24"/>
          <w:szCs w:val="24"/>
        </w:rPr>
        <w:t xml:space="preserve"> (Tomlinson, 2023, p. 129)</w:t>
      </w:r>
      <w:r w:rsidR="009D5E47">
        <w:rPr>
          <w:rFonts w:ascii="Times New Roman" w:hAnsi="Times New Roman" w:cs="Times New Roman"/>
          <w:sz w:val="24"/>
          <w:szCs w:val="24"/>
        </w:rPr>
        <w:t>.</w:t>
      </w:r>
    </w:p>
    <w:p w14:paraId="41B99649" w14:textId="37B31FE5" w:rsidR="005A314F" w:rsidRDefault="005A314F" w:rsidP="005A314F">
      <w:pPr>
        <w:rPr>
          <w:rFonts w:ascii="Times New Roman" w:hAnsi="Times New Roman" w:cs="Times New Roman"/>
          <w:sz w:val="24"/>
          <w:szCs w:val="24"/>
        </w:rPr>
      </w:pPr>
      <w:r w:rsidRPr="005A314F">
        <w:rPr>
          <w:rFonts w:ascii="Times New Roman" w:hAnsi="Times New Roman" w:cs="Times New Roman"/>
          <w:sz w:val="24"/>
          <w:szCs w:val="24"/>
        </w:rPr>
        <w:t>Together with the unit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A314F">
        <w:rPr>
          <w:rFonts w:ascii="Times New Roman" w:hAnsi="Times New Roman" w:cs="Times New Roman"/>
          <w:sz w:val="24"/>
          <w:szCs w:val="24"/>
        </w:rPr>
        <w:t xml:space="preserve"> entrants should submit a rationale for the materials which provides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14F">
        <w:rPr>
          <w:rFonts w:ascii="Times New Roman" w:hAnsi="Times New Roman" w:cs="Times New Roman"/>
          <w:sz w:val="24"/>
          <w:szCs w:val="24"/>
        </w:rPr>
        <w:t xml:space="preserve">information about: </w:t>
      </w:r>
    </w:p>
    <w:p w14:paraId="0872BAC4" w14:textId="079394E4" w:rsidR="00F4326E" w:rsidRDefault="00F4326E" w:rsidP="005A31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 name and affiliation</w:t>
      </w:r>
    </w:p>
    <w:p w14:paraId="687965EF" w14:textId="7221742C" w:rsidR="005A314F" w:rsidRDefault="005A314F" w:rsidP="005A31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A314F">
        <w:rPr>
          <w:rFonts w:ascii="Times New Roman" w:hAnsi="Times New Roman" w:cs="Times New Roman"/>
          <w:sz w:val="24"/>
          <w:szCs w:val="24"/>
        </w:rPr>
        <w:t>the learners’ age</w:t>
      </w:r>
      <w:r>
        <w:rPr>
          <w:rFonts w:ascii="Times New Roman" w:hAnsi="Times New Roman" w:cs="Times New Roman"/>
          <w:sz w:val="24"/>
          <w:szCs w:val="24"/>
        </w:rPr>
        <w:t>(s)</w:t>
      </w:r>
      <w:r w:rsidRPr="005A314F">
        <w:rPr>
          <w:rFonts w:ascii="Times New Roman" w:hAnsi="Times New Roman" w:cs="Times New Roman"/>
          <w:sz w:val="24"/>
          <w:szCs w:val="24"/>
        </w:rPr>
        <w:t>, level</w:t>
      </w:r>
      <w:r w:rsidR="00C8419B">
        <w:rPr>
          <w:rFonts w:ascii="Times New Roman" w:hAnsi="Times New Roman" w:cs="Times New Roman"/>
          <w:sz w:val="24"/>
          <w:szCs w:val="24"/>
        </w:rPr>
        <w:t>, reason(s) for learning the L2</w:t>
      </w:r>
      <w:r w:rsidRPr="005A314F">
        <w:rPr>
          <w:rFonts w:ascii="Times New Roman" w:hAnsi="Times New Roman" w:cs="Times New Roman"/>
          <w:sz w:val="24"/>
          <w:szCs w:val="24"/>
        </w:rPr>
        <w:t xml:space="preserve"> and context of learning</w:t>
      </w:r>
    </w:p>
    <w:p w14:paraId="52349374" w14:textId="569E1A5A" w:rsidR="005A314F" w:rsidRDefault="005A314F" w:rsidP="005A31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objectives of the materials</w:t>
      </w:r>
    </w:p>
    <w:p w14:paraId="2078C0AB" w14:textId="2CAB0387" w:rsidR="005A314F" w:rsidRDefault="005A314F" w:rsidP="005A31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theories which have been applied in the development of the materials</w:t>
      </w:r>
    </w:p>
    <w:p w14:paraId="0E8981E7" w14:textId="1BED747D" w:rsidR="00515AD6" w:rsidRDefault="00515AD6" w:rsidP="005A314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sources of any references, quotations and texts</w:t>
      </w:r>
    </w:p>
    <w:p w14:paraId="2EEFDC79" w14:textId="1C4E0CB2" w:rsidR="005A314F" w:rsidRDefault="005A314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Entrants can be individuals, pairs or teams and each developer should provide a brief bio of about 100 words</w:t>
      </w:r>
      <w:r w:rsidR="003F3CEF">
        <w:rPr>
          <w:rFonts w:ascii="Times New Roman" w:hAnsi="Times New Roman" w:cs="Times New Roman"/>
          <w:sz w:val="24"/>
          <w:szCs w:val="24"/>
        </w:rPr>
        <w:t>.</w:t>
      </w:r>
      <w:r w:rsidR="00655EFA">
        <w:rPr>
          <w:rFonts w:ascii="Times New Roman" w:hAnsi="Times New Roman" w:cs="Times New Roman"/>
          <w:sz w:val="24"/>
          <w:szCs w:val="24"/>
        </w:rPr>
        <w:t xml:space="preserve"> Anybody can enter but bots are banned.</w:t>
      </w:r>
    </w:p>
    <w:p w14:paraId="01220965" w14:textId="154B43C3" w:rsidR="005A314F" w:rsidRDefault="005A314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closing date for entries is </w:t>
      </w:r>
      <w:r w:rsidR="00C8419B">
        <w:rPr>
          <w:rFonts w:ascii="Times New Roman" w:hAnsi="Times New Roman" w:cs="Times New Roman"/>
          <w:sz w:val="24"/>
          <w:szCs w:val="24"/>
        </w:rPr>
        <w:t>December 3</w:t>
      </w:r>
      <w:r w:rsidR="003F3CEF">
        <w:rPr>
          <w:rFonts w:ascii="Times New Roman" w:hAnsi="Times New Roman" w:cs="Times New Roman"/>
          <w:sz w:val="24"/>
          <w:szCs w:val="24"/>
        </w:rPr>
        <w:t>1</w:t>
      </w:r>
      <w:r w:rsidR="003F3CEF" w:rsidRPr="003F3CE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F3CEF">
        <w:rPr>
          <w:rFonts w:ascii="Times New Roman" w:hAnsi="Times New Roman" w:cs="Times New Roman"/>
          <w:sz w:val="24"/>
          <w:szCs w:val="24"/>
        </w:rPr>
        <w:t xml:space="preserve"> 202</w:t>
      </w:r>
      <w:r w:rsidR="003D7F87">
        <w:rPr>
          <w:rFonts w:ascii="Times New Roman" w:hAnsi="Times New Roman" w:cs="Times New Roman"/>
          <w:sz w:val="24"/>
          <w:szCs w:val="24"/>
        </w:rPr>
        <w:t>6</w:t>
      </w:r>
      <w:r w:rsidR="003F3CEF">
        <w:rPr>
          <w:rFonts w:ascii="Times New Roman" w:hAnsi="Times New Roman" w:cs="Times New Roman"/>
          <w:sz w:val="24"/>
          <w:szCs w:val="24"/>
        </w:rPr>
        <w:t xml:space="preserve"> and entries should be sent as attachments to me at </w:t>
      </w:r>
      <w:hyperlink r:id="rId6" w:history="1">
        <w:r w:rsidR="00116D14" w:rsidRPr="001B541E">
          <w:rPr>
            <w:rStyle w:val="Hyperlink"/>
            <w:rFonts w:ascii="Times New Roman" w:hAnsi="Times New Roman" w:cs="Times New Roman"/>
            <w:sz w:val="24"/>
            <w:szCs w:val="24"/>
          </w:rPr>
          <w:t>brianjohntomlinson@gmail.com</w:t>
        </w:r>
      </w:hyperlink>
      <w:r w:rsidR="00116D14">
        <w:rPr>
          <w:rFonts w:ascii="Times New Roman" w:hAnsi="Times New Roman" w:cs="Times New Roman"/>
          <w:sz w:val="24"/>
          <w:szCs w:val="24"/>
        </w:rPr>
        <w:t xml:space="preserve">  </w:t>
      </w:r>
      <w:r w:rsidR="008063AF">
        <w:rPr>
          <w:rFonts w:ascii="Times New Roman" w:hAnsi="Times New Roman" w:cs="Times New Roman"/>
          <w:sz w:val="24"/>
          <w:szCs w:val="24"/>
        </w:rPr>
        <w:t>and copied to Hitomi Masuhara at hitomi.masuhara@gmail.com</w:t>
      </w:r>
    </w:p>
    <w:p w14:paraId="3909AD22" w14:textId="14B82606" w:rsidR="00C143EF" w:rsidRDefault="00C143E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prizes for the winners will be</w:t>
      </w:r>
      <w:r w:rsidR="00515AD6">
        <w:rPr>
          <w:rFonts w:ascii="Times New Roman" w:hAnsi="Times New Roman" w:cs="Times New Roman"/>
          <w:sz w:val="24"/>
          <w:szCs w:val="24"/>
        </w:rPr>
        <w:t xml:space="preserve"> presented at the MATSDA 20</w:t>
      </w:r>
      <w:r w:rsidR="002615BD">
        <w:rPr>
          <w:rFonts w:ascii="Times New Roman" w:hAnsi="Times New Roman" w:cs="Times New Roman"/>
          <w:sz w:val="24"/>
          <w:szCs w:val="24"/>
        </w:rPr>
        <w:t>2</w:t>
      </w:r>
      <w:r w:rsidR="002472F5">
        <w:rPr>
          <w:rFonts w:ascii="Times New Roman" w:hAnsi="Times New Roman" w:cs="Times New Roman"/>
          <w:sz w:val="24"/>
          <w:szCs w:val="24"/>
        </w:rPr>
        <w:t>7 Conference at the University of Limerick</w:t>
      </w:r>
      <w:r w:rsidR="00515AD6">
        <w:rPr>
          <w:rFonts w:ascii="Times New Roman" w:hAnsi="Times New Roman" w:cs="Times New Roman"/>
          <w:sz w:val="24"/>
          <w:szCs w:val="24"/>
        </w:rPr>
        <w:t xml:space="preserve"> and will consist of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76680C8" w14:textId="0E0DB9D1" w:rsidR="00C143EF" w:rsidRDefault="00C143E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Prize: £150 + </w:t>
      </w:r>
      <w:r w:rsidR="002615BD">
        <w:rPr>
          <w:rFonts w:ascii="Times New Roman" w:hAnsi="Times New Roman" w:cs="Times New Roman"/>
          <w:sz w:val="24"/>
          <w:szCs w:val="24"/>
        </w:rPr>
        <w:t xml:space="preserve">an invitation to give a plenary presentation at the Conference + </w:t>
      </w:r>
      <w:r>
        <w:rPr>
          <w:rFonts w:ascii="Times New Roman" w:hAnsi="Times New Roman" w:cs="Times New Roman"/>
          <w:sz w:val="24"/>
          <w:szCs w:val="24"/>
        </w:rPr>
        <w:t xml:space="preserve">signed copies of books published by </w:t>
      </w:r>
      <w:r w:rsidR="00515AD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plenary speakers </w:t>
      </w:r>
    </w:p>
    <w:p w14:paraId="1E2EC5BC" w14:textId="112C23D4" w:rsidR="00C143EF" w:rsidRDefault="00C143E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 Prize: £100 + </w:t>
      </w:r>
      <w:r w:rsidR="002472F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signed cop</w:t>
      </w:r>
      <w:r w:rsidR="002472F5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2472F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book published by</w:t>
      </w:r>
      <w:r w:rsidR="002472F5">
        <w:rPr>
          <w:rFonts w:ascii="Times New Roman" w:hAnsi="Times New Roman" w:cs="Times New Roman"/>
          <w:sz w:val="24"/>
          <w:szCs w:val="24"/>
        </w:rPr>
        <w:t xml:space="preserve"> one of </w:t>
      </w:r>
      <w:r w:rsidR="00515AD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plenary speakers</w:t>
      </w:r>
    </w:p>
    <w:p w14:paraId="2F2B82C9" w14:textId="2CE96749" w:rsidR="00C143EF" w:rsidRDefault="00C143E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 Prize: £50 + </w:t>
      </w:r>
      <w:r w:rsidR="002472F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signed cop</w:t>
      </w:r>
      <w:r w:rsidR="002472F5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2472F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book published by</w:t>
      </w:r>
      <w:r w:rsidR="00515AD6">
        <w:rPr>
          <w:rFonts w:ascii="Times New Roman" w:hAnsi="Times New Roman" w:cs="Times New Roman"/>
          <w:sz w:val="24"/>
          <w:szCs w:val="24"/>
        </w:rPr>
        <w:t xml:space="preserve"> </w:t>
      </w:r>
      <w:r w:rsidR="002472F5">
        <w:rPr>
          <w:rFonts w:ascii="Times New Roman" w:hAnsi="Times New Roman" w:cs="Times New Roman"/>
          <w:sz w:val="24"/>
          <w:szCs w:val="24"/>
        </w:rPr>
        <w:t xml:space="preserve">one of </w:t>
      </w:r>
      <w:r w:rsidR="00515AD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plenary speakers</w:t>
      </w:r>
    </w:p>
    <w:p w14:paraId="4E3E40F7" w14:textId="77777777" w:rsidR="00C143EF" w:rsidRDefault="00EC5EEE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entrants will receive priority status for</w:t>
      </w:r>
      <w:r w:rsidR="00C143EF">
        <w:rPr>
          <w:rFonts w:ascii="Times New Roman" w:hAnsi="Times New Roman" w:cs="Times New Roman"/>
          <w:sz w:val="24"/>
          <w:szCs w:val="24"/>
        </w:rPr>
        <w:t>:</w:t>
      </w:r>
    </w:p>
    <w:p w14:paraId="51D95EDE" w14:textId="443693B1" w:rsidR="00C143EF" w:rsidRDefault="00EC5EEE" w:rsidP="00C143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143EF">
        <w:rPr>
          <w:rFonts w:ascii="Times New Roman" w:hAnsi="Times New Roman" w:cs="Times New Roman"/>
          <w:sz w:val="24"/>
          <w:szCs w:val="24"/>
        </w:rPr>
        <w:t>presenting at MATSDA 202</w:t>
      </w:r>
      <w:r w:rsidR="002472F5">
        <w:rPr>
          <w:rFonts w:ascii="Times New Roman" w:hAnsi="Times New Roman" w:cs="Times New Roman"/>
          <w:sz w:val="24"/>
          <w:szCs w:val="24"/>
        </w:rPr>
        <w:t>7</w:t>
      </w:r>
    </w:p>
    <w:p w14:paraId="73501819" w14:textId="59F69F56" w:rsidR="004D12EC" w:rsidRPr="004D12EC" w:rsidRDefault="00EC5EEE" w:rsidP="00C143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143EF">
        <w:rPr>
          <w:rFonts w:ascii="Times New Roman" w:hAnsi="Times New Roman" w:cs="Times New Roman"/>
          <w:sz w:val="24"/>
          <w:szCs w:val="24"/>
        </w:rPr>
        <w:t xml:space="preserve">publication in </w:t>
      </w:r>
      <w:r w:rsidRPr="00C143EF">
        <w:rPr>
          <w:rFonts w:ascii="Times New Roman" w:hAnsi="Times New Roman" w:cs="Times New Roman"/>
          <w:i/>
          <w:iCs/>
          <w:sz w:val="24"/>
          <w:szCs w:val="24"/>
        </w:rPr>
        <w:t>Folio</w:t>
      </w:r>
      <w:r w:rsidR="00515AD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15AD6" w:rsidRPr="00515AD6">
        <w:rPr>
          <w:rFonts w:ascii="Times New Roman" w:hAnsi="Times New Roman" w:cs="Times New Roman"/>
          <w:sz w:val="24"/>
          <w:szCs w:val="24"/>
        </w:rPr>
        <w:t>(the MATSDA journal)</w:t>
      </w:r>
    </w:p>
    <w:p w14:paraId="58476572" w14:textId="12144020" w:rsidR="00116D14" w:rsidRPr="00C143EF" w:rsidRDefault="00EC5EEE" w:rsidP="00C143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143EF">
        <w:rPr>
          <w:rFonts w:ascii="Times New Roman" w:hAnsi="Times New Roman" w:cs="Times New Roman"/>
          <w:sz w:val="24"/>
          <w:szCs w:val="24"/>
        </w:rPr>
        <w:t>publication in a possible book of humanistic units of material</w:t>
      </w:r>
    </w:p>
    <w:p w14:paraId="3939DBA3" w14:textId="174F6FBA" w:rsidR="008063AF" w:rsidRDefault="008063A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</w:t>
      </w:r>
    </w:p>
    <w:p w14:paraId="4408B3D9" w14:textId="713D0382" w:rsidR="008063AF" w:rsidRDefault="008063AF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Tomlinson, B. (2023). Humanizing the coursebook. In B. Tomlinson (ed.)</w:t>
      </w:r>
      <w:r w:rsidR="00763D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63AF">
        <w:rPr>
          <w:rFonts w:ascii="Times New Roman" w:hAnsi="Times New Roman" w:cs="Times New Roman"/>
          <w:i/>
          <w:iCs/>
          <w:sz w:val="24"/>
          <w:szCs w:val="24"/>
        </w:rPr>
        <w:t>Developing materials for language teaching</w:t>
      </w:r>
      <w:r>
        <w:rPr>
          <w:rFonts w:ascii="Times New Roman" w:hAnsi="Times New Roman" w:cs="Times New Roman"/>
          <w:sz w:val="24"/>
          <w:szCs w:val="24"/>
        </w:rPr>
        <w:t>. (3</w:t>
      </w:r>
      <w:r w:rsidRPr="008063A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, p. 128-149).</w:t>
      </w:r>
      <w:r w:rsidR="00141D66">
        <w:rPr>
          <w:rFonts w:ascii="Times New Roman" w:hAnsi="Times New Roman" w:cs="Times New Roman"/>
          <w:sz w:val="24"/>
          <w:szCs w:val="24"/>
        </w:rPr>
        <w:t xml:space="preserve"> London: Bloomsbury.</w:t>
      </w:r>
    </w:p>
    <w:p w14:paraId="0884889F" w14:textId="12EA1772" w:rsidR="0028497B" w:rsidRDefault="0028497B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 Reading</w:t>
      </w:r>
    </w:p>
    <w:p w14:paraId="595F0676" w14:textId="0BA7608B" w:rsidR="002472F5" w:rsidRDefault="002472F5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Bell, D. and Tomlinson, B. (eds), (2026). </w:t>
      </w:r>
      <w:r w:rsidRPr="002472F5">
        <w:rPr>
          <w:rFonts w:ascii="Times New Roman" w:hAnsi="Times New Roman" w:cs="Times New Roman"/>
          <w:i/>
          <w:iCs/>
          <w:sz w:val="24"/>
          <w:szCs w:val="24"/>
        </w:rPr>
        <w:t>Humanising Language Learning Materials</w:t>
      </w:r>
      <w:r>
        <w:rPr>
          <w:rFonts w:ascii="Times New Roman" w:hAnsi="Times New Roman" w:cs="Times New Roman"/>
          <w:sz w:val="24"/>
          <w:szCs w:val="24"/>
        </w:rPr>
        <w:t>. London: Bloomsbury Academic.</w:t>
      </w:r>
    </w:p>
    <w:p w14:paraId="179ADA60" w14:textId="5759F868" w:rsidR="00B55D64" w:rsidRDefault="00B55D64" w:rsidP="005A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Bolitho, R. (2024). </w:t>
      </w:r>
      <w:r w:rsidR="002472F5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 xml:space="preserve">Humanism in </w:t>
      </w:r>
      <w:r w:rsidR="004C0009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anguage </w:t>
      </w:r>
      <w:r w:rsidR="004C000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eaching: Roots and practices. </w:t>
      </w:r>
      <w:r w:rsidRPr="002472F5">
        <w:rPr>
          <w:rFonts w:ascii="Times New Roman" w:hAnsi="Times New Roman" w:cs="Times New Roman"/>
          <w:i/>
          <w:iCs/>
          <w:sz w:val="24"/>
          <w:szCs w:val="24"/>
        </w:rPr>
        <w:t>HLT Magazine.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5D64">
        <w:rPr>
          <w:rFonts w:ascii="Times New Roman" w:hAnsi="Times New Roman" w:cs="Times New Roman"/>
          <w:sz w:val="24"/>
          <w:szCs w:val="24"/>
        </w:rPr>
        <w:t>https://www.hltmag.co.uk/apr24/roots-and-practices</w:t>
      </w:r>
    </w:p>
    <w:p w14:paraId="388D2D50" w14:textId="77777777" w:rsidR="00FC7813" w:rsidRDefault="00FC7813" w:rsidP="00FC7813">
      <w:pPr>
        <w:pStyle w:val="Reference"/>
        <w:rPr>
          <w:rStyle w:val="italic"/>
          <w:rFonts w:ascii="Times New Roman" w:eastAsiaTheme="majorEastAsia" w:hAnsi="Times New Roman" w:cs="Times New Roman"/>
          <w:sz w:val="24"/>
          <w:szCs w:val="24"/>
        </w:rPr>
      </w:pPr>
      <w:r w:rsidRPr="00B34E87">
        <w:rPr>
          <w:rFonts w:ascii="Times New Roman" w:hAnsi="Times New Roman" w:cs="Times New Roman"/>
          <w:sz w:val="24"/>
          <w:szCs w:val="24"/>
        </w:rPr>
        <w:t xml:space="preserve">Grundy, P. (2013), ‘Humanistic language teaching’, in M. Byram and A. Hu (eds), </w:t>
      </w:r>
      <w:r w:rsidRPr="00B34E87">
        <w:rPr>
          <w:rStyle w:val="italic"/>
          <w:rFonts w:ascii="Times New Roman" w:eastAsiaTheme="majorEastAsia" w:hAnsi="Times New Roman" w:cs="Times New Roman"/>
          <w:sz w:val="24"/>
          <w:szCs w:val="24"/>
        </w:rPr>
        <w:t xml:space="preserve">Routledge </w:t>
      </w:r>
    </w:p>
    <w:p w14:paraId="4538A9EF" w14:textId="2A3B1B25" w:rsidR="00FC7813" w:rsidRDefault="00FC7813" w:rsidP="00FC7813">
      <w:pPr>
        <w:pStyle w:val="Reference"/>
        <w:rPr>
          <w:rFonts w:ascii="Times New Roman" w:hAnsi="Times New Roman" w:cs="Times New Roman"/>
          <w:sz w:val="24"/>
          <w:szCs w:val="24"/>
        </w:rPr>
      </w:pPr>
      <w:proofErr w:type="spellStart"/>
      <w:r w:rsidRPr="00B34E87">
        <w:rPr>
          <w:rStyle w:val="italic"/>
          <w:rFonts w:ascii="Times New Roman" w:eastAsiaTheme="majorEastAsia" w:hAnsi="Times New Roman" w:cs="Times New Roman"/>
          <w:sz w:val="24"/>
          <w:szCs w:val="24"/>
        </w:rPr>
        <w:t>Encyclopedia</w:t>
      </w:r>
      <w:proofErr w:type="spellEnd"/>
      <w:r w:rsidRPr="00B34E87">
        <w:rPr>
          <w:rStyle w:val="italic"/>
          <w:rFonts w:ascii="Times New Roman" w:eastAsiaTheme="majorEastAsia" w:hAnsi="Times New Roman" w:cs="Times New Roman"/>
          <w:sz w:val="24"/>
          <w:szCs w:val="24"/>
        </w:rPr>
        <w:t xml:space="preserve"> of Language Teaching and Learning</w:t>
      </w:r>
      <w:r w:rsidRPr="00B34E87">
        <w:rPr>
          <w:rFonts w:ascii="Times New Roman" w:hAnsi="Times New Roman" w:cs="Times New Roman"/>
          <w:sz w:val="24"/>
          <w:szCs w:val="24"/>
        </w:rPr>
        <w:t>. Abingdon: Routledge, pp. 322–5.</w:t>
      </w:r>
    </w:p>
    <w:p w14:paraId="362F8337" w14:textId="77777777" w:rsidR="002615BD" w:rsidRDefault="002615BD" w:rsidP="002615BD">
      <w:pPr>
        <w:pStyle w:val="Reference"/>
        <w:rPr>
          <w:rFonts w:ascii="Times New Roman" w:hAnsi="Times New Roman" w:cs="Times New Roman"/>
          <w:sz w:val="24"/>
          <w:szCs w:val="24"/>
        </w:rPr>
      </w:pPr>
    </w:p>
    <w:p w14:paraId="4A58EAA8" w14:textId="7CD98106" w:rsidR="004C0009" w:rsidRDefault="0011356B" w:rsidP="004C0009">
      <w:pPr>
        <w:pStyle w:val="Reference"/>
        <w:tabs>
          <w:tab w:val="clear" w:pos="240"/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11356B">
        <w:rPr>
          <w:rFonts w:ascii="Times New Roman" w:hAnsi="Times New Roman" w:cs="Times New Roman"/>
          <w:sz w:val="24"/>
          <w:szCs w:val="24"/>
        </w:rPr>
        <w:t>Prabhavathy, 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72F5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56B">
        <w:rPr>
          <w:rFonts w:ascii="Times New Roman" w:hAnsi="Times New Roman" w:cs="Times New Roman"/>
          <w:sz w:val="24"/>
          <w:szCs w:val="24"/>
        </w:rPr>
        <w:t xml:space="preserve">Mahalakshmi, S. N. (2016). </w:t>
      </w:r>
      <w:r w:rsidR="004C0009">
        <w:rPr>
          <w:rFonts w:ascii="Times New Roman" w:hAnsi="Times New Roman" w:cs="Times New Roman"/>
          <w:sz w:val="24"/>
          <w:szCs w:val="24"/>
        </w:rPr>
        <w:t>‘</w:t>
      </w:r>
      <w:r w:rsidRPr="0011356B">
        <w:rPr>
          <w:rFonts w:ascii="Times New Roman" w:hAnsi="Times New Roman" w:cs="Times New Roman"/>
          <w:sz w:val="24"/>
          <w:szCs w:val="24"/>
        </w:rPr>
        <w:t>The development of the humanistic</w:t>
      </w:r>
    </w:p>
    <w:p w14:paraId="6E1BAF21" w14:textId="537B5616" w:rsidR="004C0009" w:rsidRDefault="0011356B" w:rsidP="004C0009">
      <w:pPr>
        <w:pStyle w:val="Reference"/>
        <w:tabs>
          <w:tab w:val="clear" w:pos="240"/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11356B">
        <w:rPr>
          <w:rFonts w:ascii="Times New Roman" w:hAnsi="Times New Roman" w:cs="Times New Roman"/>
          <w:sz w:val="24"/>
          <w:szCs w:val="24"/>
        </w:rPr>
        <w:t>approach</w:t>
      </w:r>
      <w:r w:rsidR="004C0009">
        <w:rPr>
          <w:rFonts w:ascii="Times New Roman" w:hAnsi="Times New Roman" w:cs="Times New Roman"/>
          <w:sz w:val="24"/>
          <w:szCs w:val="24"/>
        </w:rPr>
        <w:t xml:space="preserve"> </w:t>
      </w:r>
      <w:r w:rsidRPr="0011356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56B">
        <w:rPr>
          <w:rFonts w:ascii="Times New Roman" w:hAnsi="Times New Roman" w:cs="Times New Roman"/>
          <w:sz w:val="24"/>
          <w:szCs w:val="24"/>
        </w:rPr>
        <w:t>the English language</w:t>
      </w:r>
      <w:r w:rsidR="004C0009">
        <w:rPr>
          <w:rFonts w:ascii="Times New Roman" w:hAnsi="Times New Roman" w:cs="Times New Roman"/>
          <w:sz w:val="24"/>
          <w:szCs w:val="24"/>
        </w:rPr>
        <w:t>’,</w:t>
      </w:r>
      <w:r w:rsidRPr="0011356B">
        <w:rPr>
          <w:rFonts w:ascii="Times New Roman" w:hAnsi="Times New Roman" w:cs="Times New Roman"/>
          <w:sz w:val="24"/>
          <w:szCs w:val="24"/>
        </w:rPr>
        <w:t xml:space="preserve"> </w:t>
      </w:r>
      <w:r w:rsidRPr="0011356B">
        <w:rPr>
          <w:rFonts w:ascii="Times New Roman" w:hAnsi="Times New Roman" w:cs="Times New Roman"/>
          <w:i/>
          <w:iCs/>
          <w:sz w:val="24"/>
          <w:szCs w:val="24"/>
        </w:rPr>
        <w:t>Pune Research: An International Journal in English</w:t>
      </w:r>
      <w:r w:rsidRPr="0011356B">
        <w:rPr>
          <w:rFonts w:ascii="Times New Roman" w:hAnsi="Times New Roman" w:cs="Times New Roman"/>
          <w:sz w:val="24"/>
          <w:szCs w:val="24"/>
        </w:rPr>
        <w:t>, 2(3),</w:t>
      </w:r>
    </w:p>
    <w:p w14:paraId="3F8DFE4C" w14:textId="3668D0B6" w:rsidR="0011356B" w:rsidRDefault="0011356B" w:rsidP="004C0009">
      <w:pPr>
        <w:pStyle w:val="Reference"/>
        <w:tabs>
          <w:tab w:val="clear" w:pos="240"/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11356B">
        <w:rPr>
          <w:rFonts w:ascii="Times New Roman" w:hAnsi="Times New Roman" w:cs="Times New Roman"/>
          <w:sz w:val="24"/>
          <w:szCs w:val="24"/>
        </w:rPr>
        <w:t>1-9.</w:t>
      </w:r>
    </w:p>
    <w:p w14:paraId="31C18279" w14:textId="77777777" w:rsidR="0011356B" w:rsidRDefault="0011356B" w:rsidP="00B55D64">
      <w:pPr>
        <w:pStyle w:val="Reference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AE4BD2A" w14:textId="541D6A37" w:rsidR="0011356B" w:rsidRPr="0011356B" w:rsidRDefault="0011356B" w:rsidP="0011356B">
      <w:pPr>
        <w:pStyle w:val="Reference"/>
        <w:rPr>
          <w:rFonts w:ascii="Times New Roman" w:hAnsi="Times New Roman" w:cs="Times New Roman"/>
          <w:i/>
          <w:iCs/>
          <w:sz w:val="24"/>
          <w:szCs w:val="24"/>
        </w:rPr>
      </w:pPr>
      <w:r w:rsidRPr="0011356B">
        <w:rPr>
          <w:rFonts w:ascii="Times New Roman" w:hAnsi="Times New Roman" w:cs="Times New Roman"/>
          <w:sz w:val="24"/>
          <w:szCs w:val="24"/>
        </w:rPr>
        <w:t xml:space="preserve">Weiss, R. E. (2000). </w:t>
      </w:r>
      <w:r w:rsidR="004C0009">
        <w:rPr>
          <w:rFonts w:ascii="Times New Roman" w:hAnsi="Times New Roman" w:cs="Times New Roman"/>
          <w:sz w:val="24"/>
          <w:szCs w:val="24"/>
        </w:rPr>
        <w:t>‘</w:t>
      </w:r>
      <w:r w:rsidRPr="0011356B">
        <w:rPr>
          <w:rFonts w:ascii="Times New Roman" w:hAnsi="Times New Roman" w:cs="Times New Roman"/>
          <w:sz w:val="24"/>
          <w:szCs w:val="24"/>
        </w:rPr>
        <w:t>Humanizing the online classroom</w:t>
      </w:r>
      <w:r w:rsidR="004C0009">
        <w:rPr>
          <w:rFonts w:ascii="Times New Roman" w:hAnsi="Times New Roman" w:cs="Times New Roman"/>
          <w:sz w:val="24"/>
          <w:szCs w:val="24"/>
        </w:rPr>
        <w:t>’, N</w:t>
      </w:r>
      <w:r w:rsidRPr="0011356B">
        <w:rPr>
          <w:rFonts w:ascii="Times New Roman" w:hAnsi="Times New Roman" w:cs="Times New Roman"/>
          <w:i/>
          <w:iCs/>
          <w:sz w:val="24"/>
          <w:szCs w:val="24"/>
        </w:rPr>
        <w:t>ew Directions for Teaching and</w:t>
      </w:r>
    </w:p>
    <w:p w14:paraId="78DCF8B2" w14:textId="2439C196" w:rsidR="0011356B" w:rsidRDefault="0011356B" w:rsidP="0011356B">
      <w:pPr>
        <w:pStyle w:val="Reference"/>
        <w:rPr>
          <w:rFonts w:ascii="Times New Roman" w:hAnsi="Times New Roman" w:cs="Times New Roman"/>
          <w:sz w:val="24"/>
          <w:szCs w:val="24"/>
        </w:rPr>
      </w:pPr>
      <w:r w:rsidRPr="0011356B">
        <w:rPr>
          <w:rFonts w:ascii="Times New Roman" w:hAnsi="Times New Roman" w:cs="Times New Roman"/>
          <w:i/>
          <w:iCs/>
          <w:sz w:val="24"/>
          <w:szCs w:val="24"/>
        </w:rPr>
        <w:t>Learning</w:t>
      </w:r>
      <w:r w:rsidRPr="0011356B">
        <w:rPr>
          <w:rFonts w:ascii="Times New Roman" w:hAnsi="Times New Roman" w:cs="Times New Roman"/>
          <w:sz w:val="24"/>
          <w:szCs w:val="24"/>
        </w:rPr>
        <w:t>, (84), 47–51.</w:t>
      </w:r>
    </w:p>
    <w:p w14:paraId="33A4B44A" w14:textId="77777777" w:rsidR="0028497B" w:rsidRDefault="0028497B" w:rsidP="0028497B">
      <w:pPr>
        <w:pStyle w:val="Tex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702B51F" w14:textId="77777777" w:rsidR="0028497B" w:rsidRDefault="0028497B" w:rsidP="0028497B">
      <w:pPr>
        <w:pStyle w:val="Reference"/>
        <w:rPr>
          <w:rFonts w:ascii="Times New Roman" w:hAnsi="Times New Roman" w:cs="Times New Roman"/>
          <w:sz w:val="24"/>
          <w:szCs w:val="24"/>
        </w:rPr>
      </w:pPr>
    </w:p>
    <w:p w14:paraId="34FC4492" w14:textId="77777777" w:rsidR="0028497B" w:rsidRPr="005A314F" w:rsidRDefault="0028497B" w:rsidP="005A314F">
      <w:pPr>
        <w:rPr>
          <w:rFonts w:ascii="Times New Roman" w:hAnsi="Times New Roman" w:cs="Times New Roman"/>
          <w:sz w:val="24"/>
          <w:szCs w:val="24"/>
        </w:rPr>
      </w:pPr>
    </w:p>
    <w:p w14:paraId="1483ACD1" w14:textId="77777777" w:rsidR="005A314F" w:rsidRPr="005A314F" w:rsidRDefault="005A314F" w:rsidP="005A314F">
      <w:pPr>
        <w:rPr>
          <w:rFonts w:ascii="Times New Roman" w:hAnsi="Times New Roman" w:cs="Times New Roman"/>
          <w:sz w:val="24"/>
          <w:szCs w:val="24"/>
        </w:rPr>
      </w:pPr>
    </w:p>
    <w:p w14:paraId="3FFB2057" w14:textId="77777777" w:rsidR="00856456" w:rsidRPr="00856456" w:rsidRDefault="00856456" w:rsidP="008564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223255" w14:textId="77777777" w:rsidR="00AB6632" w:rsidRPr="00856456" w:rsidRDefault="00AB6632" w:rsidP="00983DC5">
      <w:pPr>
        <w:rPr>
          <w:rFonts w:ascii="Times New Roman" w:hAnsi="Times New Roman" w:cs="Times New Roman"/>
          <w:sz w:val="24"/>
          <w:szCs w:val="24"/>
        </w:rPr>
      </w:pPr>
    </w:p>
    <w:sectPr w:rsidR="00AB6632" w:rsidRPr="008564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LTStd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3756"/>
    <w:multiLevelType w:val="hybridMultilevel"/>
    <w:tmpl w:val="9BA828B4"/>
    <w:lvl w:ilvl="0" w:tplc="85D6C1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4EB"/>
    <w:multiLevelType w:val="hybridMultilevel"/>
    <w:tmpl w:val="CB7288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22AFF"/>
    <w:multiLevelType w:val="hybridMultilevel"/>
    <w:tmpl w:val="65108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132AA"/>
    <w:multiLevelType w:val="hybridMultilevel"/>
    <w:tmpl w:val="E4565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0C5E56"/>
    <w:multiLevelType w:val="hybridMultilevel"/>
    <w:tmpl w:val="A6A8E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61F6B"/>
    <w:multiLevelType w:val="hybridMultilevel"/>
    <w:tmpl w:val="03D084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986321">
    <w:abstractNumId w:val="3"/>
  </w:num>
  <w:num w:numId="2" w16cid:durableId="1701122477">
    <w:abstractNumId w:val="0"/>
  </w:num>
  <w:num w:numId="3" w16cid:durableId="32271240">
    <w:abstractNumId w:val="1"/>
  </w:num>
  <w:num w:numId="4" w16cid:durableId="1237784840">
    <w:abstractNumId w:val="5"/>
  </w:num>
  <w:num w:numId="5" w16cid:durableId="201864822">
    <w:abstractNumId w:val="2"/>
  </w:num>
  <w:num w:numId="6" w16cid:durableId="1478377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632"/>
    <w:rsid w:val="0011356B"/>
    <w:rsid w:val="00116D14"/>
    <w:rsid w:val="00141D66"/>
    <w:rsid w:val="00151632"/>
    <w:rsid w:val="001F0E6F"/>
    <w:rsid w:val="002472F5"/>
    <w:rsid w:val="002615BD"/>
    <w:rsid w:val="0028497B"/>
    <w:rsid w:val="0035529B"/>
    <w:rsid w:val="00393AFD"/>
    <w:rsid w:val="003D7F87"/>
    <w:rsid w:val="003F3CEF"/>
    <w:rsid w:val="00412D1E"/>
    <w:rsid w:val="004C0009"/>
    <w:rsid w:val="004D12EC"/>
    <w:rsid w:val="004F1EEB"/>
    <w:rsid w:val="00515AD6"/>
    <w:rsid w:val="00524A93"/>
    <w:rsid w:val="0054424A"/>
    <w:rsid w:val="0058664A"/>
    <w:rsid w:val="005A314F"/>
    <w:rsid w:val="005D501A"/>
    <w:rsid w:val="00647123"/>
    <w:rsid w:val="00655EFA"/>
    <w:rsid w:val="00685566"/>
    <w:rsid w:val="0071687D"/>
    <w:rsid w:val="00763D8C"/>
    <w:rsid w:val="007675CB"/>
    <w:rsid w:val="007C7372"/>
    <w:rsid w:val="00804F86"/>
    <w:rsid w:val="008063AF"/>
    <w:rsid w:val="00856456"/>
    <w:rsid w:val="008C1509"/>
    <w:rsid w:val="008C5B8D"/>
    <w:rsid w:val="008E4317"/>
    <w:rsid w:val="008F2A7B"/>
    <w:rsid w:val="009006F3"/>
    <w:rsid w:val="00915A52"/>
    <w:rsid w:val="00947971"/>
    <w:rsid w:val="00960A86"/>
    <w:rsid w:val="009642D3"/>
    <w:rsid w:val="00983DC5"/>
    <w:rsid w:val="009D5E47"/>
    <w:rsid w:val="00A124FD"/>
    <w:rsid w:val="00A30A36"/>
    <w:rsid w:val="00AB6632"/>
    <w:rsid w:val="00B55D64"/>
    <w:rsid w:val="00BA4D94"/>
    <w:rsid w:val="00BA6CB9"/>
    <w:rsid w:val="00BC3EA6"/>
    <w:rsid w:val="00C143EF"/>
    <w:rsid w:val="00C8419B"/>
    <w:rsid w:val="00CF7499"/>
    <w:rsid w:val="00D65180"/>
    <w:rsid w:val="00DC77C8"/>
    <w:rsid w:val="00E00DB0"/>
    <w:rsid w:val="00E25BDF"/>
    <w:rsid w:val="00E51445"/>
    <w:rsid w:val="00EC5EEE"/>
    <w:rsid w:val="00EC7E42"/>
    <w:rsid w:val="00F4326E"/>
    <w:rsid w:val="00FC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F51DA"/>
  <w15:chartTrackingRefBased/>
  <w15:docId w15:val="{7CA3D1E5-4FE4-4861-AAB6-18F360BF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6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6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6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6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6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6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6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6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6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66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66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66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66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66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66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6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6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6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6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6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6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66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6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6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66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66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645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D14"/>
    <w:rPr>
      <w:color w:val="605E5C"/>
      <w:shd w:val="clear" w:color="auto" w:fill="E1DFDD"/>
    </w:rPr>
  </w:style>
  <w:style w:type="paragraph" w:customStyle="1" w:styleId="Text">
    <w:name w:val="Text"/>
    <w:basedOn w:val="Normal"/>
    <w:rsid w:val="0028497B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260" w:lineRule="atLeast"/>
      <w:jc w:val="both"/>
      <w:textAlignment w:val="center"/>
    </w:pPr>
    <w:rPr>
      <w:rFonts w:ascii="UniversLTStd-Light" w:eastAsia="Times New Roman" w:hAnsi="UniversLTStd-Light" w:cs="UniversLTStd-Light"/>
      <w:color w:val="000000"/>
      <w:kern w:val="0"/>
      <w:sz w:val="19"/>
      <w:szCs w:val="19"/>
      <w14:ligatures w14:val="none"/>
    </w:rPr>
  </w:style>
  <w:style w:type="paragraph" w:customStyle="1" w:styleId="Reference">
    <w:name w:val="Reference"/>
    <w:basedOn w:val="Normal"/>
    <w:rsid w:val="0028497B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220" w:lineRule="atLeast"/>
      <w:ind w:left="240" w:hanging="240"/>
      <w:textAlignment w:val="center"/>
    </w:pPr>
    <w:rPr>
      <w:rFonts w:ascii="UniversLTStd-Light" w:eastAsia="Times New Roman" w:hAnsi="UniversLTStd-Light" w:cs="UniversLTStd-Light"/>
      <w:color w:val="000000"/>
      <w:kern w:val="0"/>
      <w:sz w:val="18"/>
      <w:szCs w:val="18"/>
      <w14:ligatures w14:val="none"/>
    </w:rPr>
  </w:style>
  <w:style w:type="character" w:customStyle="1" w:styleId="italic">
    <w:name w:val="italic"/>
    <w:rsid w:val="00FC78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ianjohntomlinso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589</Words>
  <Characters>3029</Characters>
  <Application>Microsoft Office Word</Application>
  <DocSecurity>0</DocSecurity>
  <Lines>1514</Lines>
  <Paragraphs>361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Masuhara, Hitomi</dc:creator>
  <cp:keywords/>
  <dc:description/>
  <cp:lastModifiedBy>Hanna Kryszewska</cp:lastModifiedBy>
  <cp:revision>3</cp:revision>
  <dcterms:created xsi:type="dcterms:W3CDTF">2026-09-27T19:07:00Z</dcterms:created>
  <dcterms:modified xsi:type="dcterms:W3CDTF">2026-10-03T09:31:00Z</dcterms:modified>
</cp:coreProperties>
</file>