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CFA50" w14:textId="77777777" w:rsidR="007D3636" w:rsidRPr="008D3E5D" w:rsidRDefault="007D3636" w:rsidP="007D3636">
      <w:pPr>
        <w:rPr>
          <w:rFonts w:ascii="Times New Roman" w:hAnsi="Times New Roman" w:cs="Times New Roman"/>
          <w:b/>
          <w:bCs/>
          <w:i/>
          <w:iCs/>
          <w:sz w:val="28"/>
          <w:szCs w:val="28"/>
        </w:rPr>
      </w:pPr>
      <w:r w:rsidRPr="008D3E5D">
        <w:rPr>
          <w:rFonts w:ascii="Times New Roman" w:hAnsi="Times New Roman" w:cs="Times New Roman"/>
          <w:b/>
          <w:bCs/>
          <w:sz w:val="28"/>
          <w:szCs w:val="28"/>
        </w:rPr>
        <w:t xml:space="preserve">Introducing </w:t>
      </w:r>
      <w:r w:rsidRPr="008D3E5D">
        <w:rPr>
          <w:rFonts w:ascii="Times New Roman" w:hAnsi="Times New Roman" w:cs="Times New Roman"/>
          <w:b/>
          <w:bCs/>
          <w:i/>
          <w:iCs/>
          <w:sz w:val="28"/>
          <w:szCs w:val="28"/>
        </w:rPr>
        <w:t>TeachAnyClass.org</w:t>
      </w:r>
    </w:p>
    <w:p w14:paraId="696F5EAE" w14:textId="0FC22360" w:rsidR="008D3E5D" w:rsidRPr="008D3E5D" w:rsidRDefault="008D3E5D" w:rsidP="008D3E5D">
      <w:pPr>
        <w:rPr>
          <w:rFonts w:ascii="Times New Roman" w:hAnsi="Times New Roman" w:cs="Times New Roman"/>
          <w:b/>
          <w:bCs/>
          <w:sz w:val="28"/>
          <w:szCs w:val="28"/>
        </w:rPr>
      </w:pPr>
      <w:r w:rsidRPr="008D3E5D">
        <w:rPr>
          <w:rFonts w:ascii="Times New Roman" w:hAnsi="Times New Roman" w:cs="Times New Roman"/>
          <w:b/>
          <w:bCs/>
          <w:sz w:val="28"/>
          <w:szCs w:val="28"/>
        </w:rPr>
        <w:t>Chris Sowton, UK</w:t>
      </w:r>
    </w:p>
    <w:p w14:paraId="0005827A" w14:textId="3C328F5F" w:rsidR="008D3E5D" w:rsidRPr="008D3E5D" w:rsidRDefault="008D3E5D" w:rsidP="007D3636">
      <w:pPr>
        <w:rPr>
          <w:rFonts w:ascii="Times New Roman" w:hAnsi="Times New Roman" w:cs="Times New Roman"/>
          <w:b/>
          <w:bCs/>
        </w:rPr>
      </w:pPr>
      <w:r>
        <w:rPr>
          <w:rFonts w:ascii="Times New Roman" w:hAnsi="Times New Roman" w:cs="Times New Roman"/>
          <w:b/>
          <w:bCs/>
          <w:noProof/>
        </w:rPr>
        <w:drawing>
          <wp:inline distT="0" distB="0" distL="0" distR="0" wp14:anchorId="52D4A5C9" wp14:editId="523DB866">
            <wp:extent cx="6681960" cy="2052000"/>
            <wp:effectExtent l="0" t="0" r="5080" b="5715"/>
            <wp:docPr id="172021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81960" cy="2052000"/>
                    </a:xfrm>
                    <a:prstGeom prst="rect">
                      <a:avLst/>
                    </a:prstGeom>
                    <a:noFill/>
                    <a:ln>
                      <a:noFill/>
                    </a:ln>
                  </pic:spPr>
                </pic:pic>
              </a:graphicData>
            </a:graphic>
          </wp:inline>
        </w:drawing>
      </w:r>
    </w:p>
    <w:p w14:paraId="6B5B8DB3" w14:textId="3FD61CC3" w:rsidR="007D3636" w:rsidRPr="008D3E5D" w:rsidRDefault="007D3636" w:rsidP="007D3636">
      <w:pPr>
        <w:rPr>
          <w:rFonts w:ascii="Times New Roman" w:hAnsi="Times New Roman" w:cs="Times New Roman"/>
        </w:rPr>
      </w:pPr>
      <w:r w:rsidRPr="008D3E5D">
        <w:rPr>
          <w:rFonts w:ascii="Times New Roman" w:hAnsi="Times New Roman" w:cs="Times New Roman"/>
        </w:rPr>
        <w:t>Over twenty-five years of working with teachers around the world - often in large classes, low-resource settings, and contexts disrupted by conflict or inequality - I kept running into the same problem. Teachers were being asked to be flexible, responsive, and creative in the classroom, but were rarely given the material or support to make that possible. Good ideas about teaching are easy to find. Free, practical, usable resources that work in a real classroom with limited materials are much harder to come by.</w:t>
      </w:r>
    </w:p>
    <w:p w14:paraId="32580689" w14:textId="44BF9B80" w:rsidR="007D3636" w:rsidRPr="008D3E5D" w:rsidRDefault="007D3636" w:rsidP="007D3636">
      <w:pPr>
        <w:rPr>
          <w:rFonts w:ascii="Times New Roman" w:hAnsi="Times New Roman" w:cs="Times New Roman"/>
        </w:rPr>
      </w:pPr>
      <w:hyperlink r:id="rId6" w:history="1">
        <w:r w:rsidRPr="008D3E5D">
          <w:rPr>
            <w:rStyle w:val="Hyperlink"/>
            <w:rFonts w:ascii="Times New Roman" w:hAnsi="Times New Roman" w:cs="Times New Roman"/>
            <w:color w:val="0070C0"/>
          </w:rPr>
          <w:t>TeachAnyClass.org</w:t>
        </w:r>
      </w:hyperlink>
      <w:r w:rsidRPr="008D3E5D">
        <w:rPr>
          <w:rFonts w:ascii="Times New Roman" w:hAnsi="Times New Roman" w:cs="Times New Roman"/>
        </w:rPr>
        <w:t xml:space="preserve"> is my attempt to close that gap.</w:t>
      </w:r>
    </w:p>
    <w:p w14:paraId="75FF8F02" w14:textId="77777777" w:rsidR="007D3636" w:rsidRPr="008D3E5D" w:rsidRDefault="007D3636" w:rsidP="007D3636">
      <w:pPr>
        <w:rPr>
          <w:rFonts w:ascii="Times New Roman" w:hAnsi="Times New Roman" w:cs="Times New Roman"/>
          <w:b/>
          <w:bCs/>
        </w:rPr>
      </w:pPr>
      <w:r w:rsidRPr="008D3E5D">
        <w:rPr>
          <w:rFonts w:ascii="Times New Roman" w:hAnsi="Times New Roman" w:cs="Times New Roman"/>
          <w:b/>
          <w:bCs/>
        </w:rPr>
        <w:t>What it is</w:t>
      </w:r>
    </w:p>
    <w:p w14:paraId="681E2660" w14:textId="77777777" w:rsidR="007D3636" w:rsidRPr="008D3E5D" w:rsidRDefault="007D3636" w:rsidP="007D3636">
      <w:pPr>
        <w:rPr>
          <w:rFonts w:ascii="Times New Roman" w:hAnsi="Times New Roman" w:cs="Times New Roman"/>
        </w:rPr>
      </w:pPr>
      <w:proofErr w:type="spellStart"/>
      <w:r w:rsidRPr="008D3E5D">
        <w:rPr>
          <w:rFonts w:ascii="Times New Roman" w:hAnsi="Times New Roman" w:cs="Times New Roman"/>
          <w:i/>
          <w:iCs/>
        </w:rPr>
        <w:t>TeachAnyClass</w:t>
      </w:r>
      <w:proofErr w:type="spellEnd"/>
      <w:r w:rsidRPr="008D3E5D">
        <w:rPr>
          <w:rFonts w:ascii="Times New Roman" w:hAnsi="Times New Roman" w:cs="Times New Roman"/>
        </w:rPr>
        <w:t xml:space="preserve"> is a free website of practical teaching resources, built for educators everywhere rather than any one country or curriculum. It currently holds close to 2,000 resources across eight areas:</w:t>
      </w:r>
    </w:p>
    <w:p w14:paraId="67B32B61" w14:textId="4C9E997F" w:rsidR="007D3636" w:rsidRPr="008D3E5D" w:rsidRDefault="007D3636" w:rsidP="007D3636">
      <w:pPr>
        <w:numPr>
          <w:ilvl w:val="0"/>
          <w:numId w:val="1"/>
        </w:numPr>
        <w:rPr>
          <w:rFonts w:ascii="Times New Roman" w:hAnsi="Times New Roman" w:cs="Times New Roman"/>
        </w:rPr>
      </w:pPr>
      <w:r w:rsidRPr="008D3E5D">
        <w:rPr>
          <w:rFonts w:ascii="Times New Roman" w:hAnsi="Times New Roman" w:cs="Times New Roman"/>
          <w:b/>
          <w:bCs/>
        </w:rPr>
        <w:t>Classroom Activities</w:t>
      </w:r>
      <w:r w:rsidRPr="008D3E5D">
        <w:rPr>
          <w:rFonts w:ascii="Times New Roman" w:hAnsi="Times New Roman" w:cs="Times New Roman"/>
        </w:rPr>
        <w:t xml:space="preserve"> - ready-to-use activities across subjects and levels</w:t>
      </w:r>
    </w:p>
    <w:p w14:paraId="5F9427C4" w14:textId="1862FE17" w:rsidR="007D3636" w:rsidRPr="008D3E5D" w:rsidRDefault="007D3636" w:rsidP="007D3636">
      <w:pPr>
        <w:numPr>
          <w:ilvl w:val="0"/>
          <w:numId w:val="1"/>
        </w:numPr>
        <w:rPr>
          <w:rFonts w:ascii="Times New Roman" w:hAnsi="Times New Roman" w:cs="Times New Roman"/>
        </w:rPr>
      </w:pPr>
      <w:r w:rsidRPr="008D3E5D">
        <w:rPr>
          <w:rFonts w:ascii="Times New Roman" w:hAnsi="Times New Roman" w:cs="Times New Roman"/>
          <w:b/>
          <w:bCs/>
        </w:rPr>
        <w:t>English Resources</w:t>
      </w:r>
      <w:r w:rsidRPr="008D3E5D">
        <w:rPr>
          <w:rFonts w:ascii="Times New Roman" w:hAnsi="Times New Roman" w:cs="Times New Roman"/>
        </w:rPr>
        <w:t xml:space="preserve"> - texts, lesson frameworks, teaching tips, grammar and vocabulary support</w:t>
      </w:r>
    </w:p>
    <w:p w14:paraId="51C669E3" w14:textId="12D31B89" w:rsidR="007D3636" w:rsidRPr="008D3E5D" w:rsidRDefault="007D3636" w:rsidP="007D3636">
      <w:pPr>
        <w:numPr>
          <w:ilvl w:val="0"/>
          <w:numId w:val="1"/>
        </w:numPr>
        <w:rPr>
          <w:rFonts w:ascii="Times New Roman" w:hAnsi="Times New Roman" w:cs="Times New Roman"/>
        </w:rPr>
      </w:pPr>
      <w:r w:rsidRPr="008D3E5D">
        <w:rPr>
          <w:rFonts w:ascii="Times New Roman" w:hAnsi="Times New Roman" w:cs="Times New Roman"/>
          <w:b/>
          <w:bCs/>
        </w:rPr>
        <w:t>Great Thinkers</w:t>
      </w:r>
      <w:r w:rsidRPr="008D3E5D">
        <w:rPr>
          <w:rFonts w:ascii="Times New Roman" w:hAnsi="Times New Roman" w:cs="Times New Roman"/>
        </w:rPr>
        <w:t xml:space="preserve"> - accessible introductions to key figures and ideas in education</w:t>
      </w:r>
    </w:p>
    <w:p w14:paraId="43D90195" w14:textId="2FCFFF93" w:rsidR="007D3636" w:rsidRPr="008D3E5D" w:rsidRDefault="007D3636" w:rsidP="007D3636">
      <w:pPr>
        <w:numPr>
          <w:ilvl w:val="0"/>
          <w:numId w:val="1"/>
        </w:numPr>
        <w:rPr>
          <w:rFonts w:ascii="Times New Roman" w:hAnsi="Times New Roman" w:cs="Times New Roman"/>
        </w:rPr>
      </w:pPr>
      <w:r w:rsidRPr="008D3E5D">
        <w:rPr>
          <w:rFonts w:ascii="Times New Roman" w:hAnsi="Times New Roman" w:cs="Times New Roman"/>
          <w:b/>
          <w:bCs/>
        </w:rPr>
        <w:t>Amazing Objects</w:t>
      </w:r>
      <w:r w:rsidRPr="008D3E5D">
        <w:rPr>
          <w:rFonts w:ascii="Times New Roman" w:hAnsi="Times New Roman" w:cs="Times New Roman"/>
        </w:rPr>
        <w:t xml:space="preserve"> - short lessons that use everyday items as a starting point for discussion</w:t>
      </w:r>
    </w:p>
    <w:p w14:paraId="771E7BFB" w14:textId="7A8140D2" w:rsidR="007D3636" w:rsidRPr="008D3E5D" w:rsidRDefault="007D3636" w:rsidP="007D3636">
      <w:pPr>
        <w:numPr>
          <w:ilvl w:val="0"/>
          <w:numId w:val="1"/>
        </w:numPr>
        <w:rPr>
          <w:rFonts w:ascii="Times New Roman" w:hAnsi="Times New Roman" w:cs="Times New Roman"/>
        </w:rPr>
      </w:pPr>
      <w:r w:rsidRPr="008D3E5D">
        <w:rPr>
          <w:rFonts w:ascii="Times New Roman" w:hAnsi="Times New Roman" w:cs="Times New Roman"/>
          <w:b/>
          <w:bCs/>
        </w:rPr>
        <w:t>Teaching Terms</w:t>
      </w:r>
      <w:r w:rsidRPr="008D3E5D">
        <w:rPr>
          <w:rFonts w:ascii="Times New Roman" w:hAnsi="Times New Roman" w:cs="Times New Roman"/>
        </w:rPr>
        <w:t xml:space="preserve"> - plain-English explanations of pedagogic jargon</w:t>
      </w:r>
    </w:p>
    <w:p w14:paraId="678737A1" w14:textId="6C4074A5" w:rsidR="007D3636" w:rsidRPr="008D3E5D" w:rsidRDefault="007D3636" w:rsidP="007D3636">
      <w:pPr>
        <w:numPr>
          <w:ilvl w:val="0"/>
          <w:numId w:val="1"/>
        </w:numPr>
        <w:rPr>
          <w:rFonts w:ascii="Times New Roman" w:hAnsi="Times New Roman" w:cs="Times New Roman"/>
        </w:rPr>
      </w:pPr>
      <w:r w:rsidRPr="008D3E5D">
        <w:rPr>
          <w:rFonts w:ascii="Times New Roman" w:hAnsi="Times New Roman" w:cs="Times New Roman"/>
          <w:b/>
          <w:bCs/>
        </w:rPr>
        <w:t>Important Concepts</w:t>
      </w:r>
      <w:r w:rsidRPr="008D3E5D">
        <w:rPr>
          <w:rFonts w:ascii="Times New Roman" w:hAnsi="Times New Roman" w:cs="Times New Roman"/>
        </w:rPr>
        <w:t xml:space="preserve"> - materials on democracy, human rights, and gender equity</w:t>
      </w:r>
    </w:p>
    <w:p w14:paraId="496E079C" w14:textId="2DC80F79" w:rsidR="007D3636" w:rsidRPr="008D3E5D" w:rsidRDefault="007D3636" w:rsidP="007D3636">
      <w:pPr>
        <w:numPr>
          <w:ilvl w:val="0"/>
          <w:numId w:val="1"/>
        </w:numPr>
        <w:rPr>
          <w:rFonts w:ascii="Times New Roman" w:hAnsi="Times New Roman" w:cs="Times New Roman"/>
        </w:rPr>
      </w:pPr>
      <w:r w:rsidRPr="008D3E5D">
        <w:rPr>
          <w:rFonts w:ascii="Times New Roman" w:hAnsi="Times New Roman" w:cs="Times New Roman"/>
          <w:b/>
          <w:bCs/>
        </w:rPr>
        <w:t>Professional Development</w:t>
      </w:r>
      <w:r w:rsidRPr="008D3E5D">
        <w:rPr>
          <w:rFonts w:ascii="Times New Roman" w:hAnsi="Times New Roman" w:cs="Times New Roman"/>
        </w:rPr>
        <w:t xml:space="preserve"> - interactive masterclasses on classroom management and pedagogy</w:t>
      </w:r>
    </w:p>
    <w:p w14:paraId="1D26C9A2" w14:textId="63E3E4A5" w:rsidR="007D3636" w:rsidRPr="008D3E5D" w:rsidRDefault="007D3636" w:rsidP="007D3636">
      <w:pPr>
        <w:numPr>
          <w:ilvl w:val="0"/>
          <w:numId w:val="1"/>
        </w:numPr>
        <w:rPr>
          <w:rFonts w:ascii="Times New Roman" w:hAnsi="Times New Roman" w:cs="Times New Roman"/>
        </w:rPr>
      </w:pPr>
      <w:r w:rsidRPr="008D3E5D">
        <w:rPr>
          <w:rFonts w:ascii="Times New Roman" w:hAnsi="Times New Roman" w:cs="Times New Roman"/>
          <w:b/>
          <w:bCs/>
        </w:rPr>
        <w:t>Skills Development</w:t>
      </w:r>
      <w:r w:rsidRPr="008D3E5D">
        <w:rPr>
          <w:rFonts w:ascii="Times New Roman" w:hAnsi="Times New Roman" w:cs="Times New Roman"/>
        </w:rPr>
        <w:t xml:space="preserve"> - focused resources for building specific classroom competencies</w:t>
      </w:r>
    </w:p>
    <w:p w14:paraId="74121D25" w14:textId="2DD78F07" w:rsidR="007D3636" w:rsidRDefault="007D3636" w:rsidP="007D3636">
      <w:pPr>
        <w:rPr>
          <w:rFonts w:ascii="Times New Roman" w:hAnsi="Times New Roman" w:cs="Times New Roman"/>
        </w:rPr>
      </w:pPr>
      <w:r w:rsidRPr="008D3E5D">
        <w:rPr>
          <w:rFonts w:ascii="Times New Roman" w:hAnsi="Times New Roman" w:cs="Times New Roman"/>
        </w:rPr>
        <w:t xml:space="preserve">The site draws on the same thinking behind my book, </w:t>
      </w:r>
      <w:r w:rsidRPr="008D3E5D">
        <w:rPr>
          <w:rFonts w:ascii="Times New Roman" w:hAnsi="Times New Roman" w:cs="Times New Roman"/>
          <w:i/>
          <w:iCs/>
        </w:rPr>
        <w:t>Teaching in Challenging Circumstances</w:t>
      </w:r>
      <w:r w:rsidRPr="008D3E5D">
        <w:rPr>
          <w:rFonts w:ascii="Times New Roman" w:hAnsi="Times New Roman" w:cs="Times New Roman"/>
        </w:rPr>
        <w:t>: that large classes, limited materials, and difficult conditions aren’t exceptions to be worked around, but the ordinary reality most teachers are working within, and that resources should be designed with that reality in mind from the start.</w:t>
      </w:r>
    </w:p>
    <w:p w14:paraId="7F551DDC" w14:textId="77777777" w:rsidR="00B2472B" w:rsidRDefault="00B2472B" w:rsidP="007D3636">
      <w:pPr>
        <w:rPr>
          <w:rFonts w:ascii="Times New Roman" w:hAnsi="Times New Roman" w:cs="Times New Roman"/>
        </w:rPr>
      </w:pPr>
    </w:p>
    <w:p w14:paraId="42AEA4E7" w14:textId="40F918CB" w:rsidR="00B2472B" w:rsidRPr="008D3E5D" w:rsidRDefault="00B2472B" w:rsidP="007D3636">
      <w:pPr>
        <w:rPr>
          <w:rFonts w:ascii="Times New Roman" w:hAnsi="Times New Roman" w:cs="Times New Roman"/>
        </w:rPr>
      </w:pPr>
      <w:r>
        <w:rPr>
          <w:rFonts w:ascii="Times New Roman" w:hAnsi="Times New Roman" w:cs="Times New Roman"/>
          <w:noProof/>
        </w:rPr>
        <w:lastRenderedPageBreak/>
        <w:drawing>
          <wp:inline distT="0" distB="0" distL="0" distR="0" wp14:anchorId="2F390CA6" wp14:editId="2C35E8AE">
            <wp:extent cx="6645910" cy="1324256"/>
            <wp:effectExtent l="0" t="0" r="2540" b="9525"/>
            <wp:docPr id="16029667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45910" cy="1324256"/>
                    </a:xfrm>
                    <a:prstGeom prst="rect">
                      <a:avLst/>
                    </a:prstGeom>
                    <a:noFill/>
                    <a:ln>
                      <a:noFill/>
                    </a:ln>
                  </pic:spPr>
                </pic:pic>
              </a:graphicData>
            </a:graphic>
          </wp:inline>
        </w:drawing>
      </w:r>
    </w:p>
    <w:p w14:paraId="75F517B6" w14:textId="77777777" w:rsidR="007D3636" w:rsidRPr="008D3E5D" w:rsidRDefault="007D3636" w:rsidP="007D3636">
      <w:pPr>
        <w:rPr>
          <w:rFonts w:ascii="Times New Roman" w:hAnsi="Times New Roman" w:cs="Times New Roman"/>
          <w:b/>
          <w:bCs/>
        </w:rPr>
      </w:pPr>
      <w:r w:rsidRPr="008D3E5D">
        <w:rPr>
          <w:rFonts w:ascii="Times New Roman" w:hAnsi="Times New Roman" w:cs="Times New Roman"/>
          <w:b/>
          <w:bCs/>
        </w:rPr>
        <w:t>How teachers can use it</w:t>
      </w:r>
    </w:p>
    <w:p w14:paraId="569BAA4F" w14:textId="7742E6D3" w:rsidR="007D3636" w:rsidRPr="008D3E5D" w:rsidRDefault="007D3636" w:rsidP="007D3636">
      <w:pPr>
        <w:rPr>
          <w:rFonts w:ascii="Times New Roman" w:hAnsi="Times New Roman" w:cs="Times New Roman"/>
        </w:rPr>
      </w:pPr>
      <w:r w:rsidRPr="008D3E5D">
        <w:rPr>
          <w:rFonts w:ascii="Times New Roman" w:hAnsi="Times New Roman" w:cs="Times New Roman"/>
        </w:rPr>
        <w:t>There’s no sign-up, no paywall, and no adverts - a teacher can arrive, find something relevant, and use it within a couple of minutes. Content is written in accessible English (broadly CEFR B1), and the whole site can be translated into over 100 languages, since a resource that only fluent English speakers can use isn’t much good to a large proportion of the teachers who might need it.</w:t>
      </w:r>
    </w:p>
    <w:p w14:paraId="2CE18905" w14:textId="77777777" w:rsidR="007D3636" w:rsidRPr="008D3E5D" w:rsidRDefault="007D3636" w:rsidP="007D3636">
      <w:pPr>
        <w:rPr>
          <w:rFonts w:ascii="Times New Roman" w:hAnsi="Times New Roman" w:cs="Times New Roman"/>
        </w:rPr>
      </w:pPr>
      <w:r w:rsidRPr="008D3E5D">
        <w:rPr>
          <w:rFonts w:ascii="Times New Roman" w:hAnsi="Times New Roman" w:cs="Times New Roman"/>
        </w:rPr>
        <w:t>In practice, that might mean:</w:t>
      </w:r>
    </w:p>
    <w:p w14:paraId="63524301" w14:textId="39F52D46" w:rsidR="007D3636" w:rsidRPr="008D3E5D" w:rsidRDefault="007D3636" w:rsidP="007D3636">
      <w:pPr>
        <w:numPr>
          <w:ilvl w:val="0"/>
          <w:numId w:val="2"/>
        </w:numPr>
        <w:rPr>
          <w:rFonts w:ascii="Times New Roman" w:hAnsi="Times New Roman" w:cs="Times New Roman"/>
        </w:rPr>
      </w:pPr>
      <w:r w:rsidRPr="008D3E5D">
        <w:rPr>
          <w:rFonts w:ascii="Times New Roman" w:hAnsi="Times New Roman" w:cs="Times New Roman"/>
        </w:rPr>
        <w:t>A teacher with a large, under-resourced class picking a ready-made activity that needs nothing beyond what’s already in the room</w:t>
      </w:r>
    </w:p>
    <w:p w14:paraId="65E1746C" w14:textId="77777777" w:rsidR="007D3636" w:rsidRPr="008D3E5D" w:rsidRDefault="007D3636" w:rsidP="007D3636">
      <w:pPr>
        <w:numPr>
          <w:ilvl w:val="0"/>
          <w:numId w:val="2"/>
        </w:numPr>
        <w:rPr>
          <w:rFonts w:ascii="Times New Roman" w:hAnsi="Times New Roman" w:cs="Times New Roman"/>
        </w:rPr>
      </w:pPr>
      <w:r w:rsidRPr="008D3E5D">
        <w:rPr>
          <w:rFonts w:ascii="Times New Roman" w:hAnsi="Times New Roman" w:cs="Times New Roman"/>
        </w:rPr>
        <w:t>A newly qualified teacher looking up an unfamiliar term and getting a clear, plain-English explanation rather than academic prose</w:t>
      </w:r>
    </w:p>
    <w:p w14:paraId="153C4521" w14:textId="77777777" w:rsidR="007D3636" w:rsidRPr="008D3E5D" w:rsidRDefault="007D3636" w:rsidP="007D3636">
      <w:pPr>
        <w:numPr>
          <w:ilvl w:val="0"/>
          <w:numId w:val="2"/>
        </w:numPr>
        <w:rPr>
          <w:rFonts w:ascii="Times New Roman" w:hAnsi="Times New Roman" w:cs="Times New Roman"/>
        </w:rPr>
      </w:pPr>
      <w:r w:rsidRPr="008D3E5D">
        <w:rPr>
          <w:rFonts w:ascii="Times New Roman" w:hAnsi="Times New Roman" w:cs="Times New Roman"/>
        </w:rPr>
        <w:t>A teacher working through an interactive professional development masterclass in their own time, without needing to book onto a course</w:t>
      </w:r>
    </w:p>
    <w:p w14:paraId="4434BA10" w14:textId="77777777" w:rsidR="007D3636" w:rsidRPr="008D3E5D" w:rsidRDefault="007D3636" w:rsidP="007D3636">
      <w:pPr>
        <w:numPr>
          <w:ilvl w:val="0"/>
          <w:numId w:val="2"/>
        </w:numPr>
        <w:rPr>
          <w:rFonts w:ascii="Times New Roman" w:hAnsi="Times New Roman" w:cs="Times New Roman"/>
        </w:rPr>
      </w:pPr>
      <w:r w:rsidRPr="008D3E5D">
        <w:rPr>
          <w:rFonts w:ascii="Times New Roman" w:hAnsi="Times New Roman" w:cs="Times New Roman"/>
        </w:rPr>
        <w:t>An English teacher pulling a level-appropriate text or grammar explanation together minutes before a lesson</w:t>
      </w:r>
    </w:p>
    <w:p w14:paraId="35D2BEB2" w14:textId="77777777" w:rsidR="007D3636" w:rsidRPr="008D3E5D" w:rsidRDefault="007D3636" w:rsidP="007D3636">
      <w:pPr>
        <w:rPr>
          <w:rFonts w:ascii="Times New Roman" w:hAnsi="Times New Roman" w:cs="Times New Roman"/>
        </w:rPr>
      </w:pPr>
      <w:r w:rsidRPr="008D3E5D">
        <w:rPr>
          <w:rFonts w:ascii="Times New Roman" w:hAnsi="Times New Roman" w:cs="Times New Roman"/>
        </w:rPr>
        <w:t>The aim throughout is that nothing requires extensive planning, specialist training, or a particular budget to use.</w:t>
      </w:r>
    </w:p>
    <w:p w14:paraId="70EA860E" w14:textId="7EE4C7DE" w:rsidR="007D3636" w:rsidRPr="008D3E5D" w:rsidRDefault="007D3636" w:rsidP="007D3636">
      <w:pPr>
        <w:rPr>
          <w:rFonts w:ascii="Times New Roman" w:hAnsi="Times New Roman" w:cs="Times New Roman"/>
          <w:b/>
          <w:bCs/>
        </w:rPr>
      </w:pPr>
      <w:r w:rsidRPr="008D3E5D">
        <w:rPr>
          <w:rFonts w:ascii="Times New Roman" w:hAnsi="Times New Roman" w:cs="Times New Roman"/>
          <w:b/>
          <w:bCs/>
        </w:rPr>
        <w:t>What it’s trying to achieve</w:t>
      </w:r>
    </w:p>
    <w:p w14:paraId="7025CDA8" w14:textId="45C350CA" w:rsidR="007D3636" w:rsidRPr="008D3E5D" w:rsidRDefault="007D3636" w:rsidP="007D3636">
      <w:pPr>
        <w:rPr>
          <w:rFonts w:ascii="Times New Roman" w:hAnsi="Times New Roman" w:cs="Times New Roman"/>
        </w:rPr>
      </w:pPr>
      <w:r w:rsidRPr="008D3E5D">
        <w:rPr>
          <w:rFonts w:ascii="Times New Roman" w:hAnsi="Times New Roman" w:cs="Times New Roman"/>
        </w:rPr>
        <w:t xml:space="preserve">The underlying goal is straightforward: supporting the individual teacher, directly and without friction, is one of the more effective ways to improve learning outcomes for the students in front of them - arguably more direct, in the short term, than large-scale policy or curriculum reform. </w:t>
      </w:r>
      <w:hyperlink r:id="rId8" w:history="1">
        <w:proofErr w:type="spellStart"/>
        <w:r w:rsidRPr="008D3E5D">
          <w:rPr>
            <w:rStyle w:val="Hyperlink"/>
            <w:rFonts w:ascii="Times New Roman" w:hAnsi="Times New Roman" w:cs="Times New Roman"/>
            <w:color w:val="0070C0"/>
          </w:rPr>
          <w:t>TeachAnyClass</w:t>
        </w:r>
        <w:proofErr w:type="spellEnd"/>
      </w:hyperlink>
      <w:r w:rsidRPr="008D3E5D">
        <w:rPr>
          <w:rFonts w:ascii="Times New Roman" w:hAnsi="Times New Roman" w:cs="Times New Roman"/>
        </w:rPr>
        <w:t xml:space="preserve"> isn’t trying to replace teacher training or professional judgement; it’s meant to sit underneath that, as a free layer of practical support any teacher can draw on when they need it, wherever they happen to be working.</w:t>
      </w:r>
    </w:p>
    <w:p w14:paraId="3CF72F0C" w14:textId="12BAFFDB" w:rsidR="00B2472B" w:rsidRDefault="007D3636" w:rsidP="007D3636">
      <w:pPr>
        <w:rPr>
          <w:rFonts w:ascii="Times New Roman" w:hAnsi="Times New Roman" w:cs="Times New Roman"/>
        </w:rPr>
      </w:pPr>
      <w:r w:rsidRPr="008D3E5D">
        <w:rPr>
          <w:rFonts w:ascii="Times New Roman" w:hAnsi="Times New Roman" w:cs="Times New Roman"/>
        </w:rPr>
        <w:t xml:space="preserve">It’s also, in a modest way, in keeping with the thinking that </w:t>
      </w:r>
      <w:proofErr w:type="spellStart"/>
      <w:r w:rsidRPr="008D3E5D">
        <w:rPr>
          <w:rFonts w:ascii="Times New Roman" w:hAnsi="Times New Roman" w:cs="Times New Roman"/>
        </w:rPr>
        <w:t>HLTmag</w:t>
      </w:r>
      <w:proofErr w:type="spellEnd"/>
      <w:r w:rsidRPr="008D3E5D">
        <w:rPr>
          <w:rFonts w:ascii="Times New Roman" w:hAnsi="Times New Roman" w:cs="Times New Roman"/>
        </w:rPr>
        <w:t xml:space="preserve"> has long championed: that teaching works best when it responds to the people </w:t>
      </w:r>
      <w:proofErr w:type="gramStart"/>
      <w:r w:rsidRPr="008D3E5D">
        <w:rPr>
          <w:rFonts w:ascii="Times New Roman" w:hAnsi="Times New Roman" w:cs="Times New Roman"/>
        </w:rPr>
        <w:t>actually in</w:t>
      </w:r>
      <w:proofErr w:type="gramEnd"/>
      <w:r w:rsidRPr="008D3E5D">
        <w:rPr>
          <w:rFonts w:ascii="Times New Roman" w:hAnsi="Times New Roman" w:cs="Times New Roman"/>
        </w:rPr>
        <w:t xml:space="preserve"> the room rather than following a fixed formula. That kind of responsiveness needs something to draw on – an activity to adapt, an idea explained clearly enough to reshape for a particular group of students. </w:t>
      </w:r>
      <w:hyperlink r:id="rId9" w:history="1">
        <w:proofErr w:type="spellStart"/>
        <w:r w:rsidRPr="008D3E5D">
          <w:rPr>
            <w:rStyle w:val="Hyperlink"/>
            <w:rFonts w:ascii="Times New Roman" w:hAnsi="Times New Roman" w:cs="Times New Roman"/>
            <w:color w:val="0070C0"/>
          </w:rPr>
          <w:t>TeachAnyClass</w:t>
        </w:r>
        <w:proofErr w:type="spellEnd"/>
      </w:hyperlink>
      <w:r w:rsidRPr="008D3E5D">
        <w:rPr>
          <w:rFonts w:ascii="Times New Roman" w:hAnsi="Times New Roman" w:cs="Times New Roman"/>
        </w:rPr>
        <w:t xml:space="preserve"> is an attempt to make sure that material is there, for any teacher who needs it.</w:t>
      </w:r>
    </w:p>
    <w:p w14:paraId="05FE8D42" w14:textId="394F4CF3" w:rsidR="00B2472B" w:rsidRDefault="00B2472B">
      <w:pPr>
        <w:rPr>
          <w:rFonts w:ascii="Times New Roman" w:hAnsi="Times New Roman" w:cs="Times New Roman"/>
        </w:rPr>
      </w:pPr>
      <w:r>
        <w:rPr>
          <w:rFonts w:ascii="Times New Roman" w:hAnsi="Times New Roman" w:cs="Times New Roman"/>
          <w:noProof/>
        </w:rPr>
        <w:lastRenderedPageBreak/>
        <w:drawing>
          <wp:inline distT="0" distB="0" distL="0" distR="0" wp14:anchorId="7EC0699F" wp14:editId="2A41CC81">
            <wp:extent cx="6642100" cy="3175000"/>
            <wp:effectExtent l="0" t="0" r="6350" b="6350"/>
            <wp:docPr id="18355920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2100" cy="3175000"/>
                    </a:xfrm>
                    <a:prstGeom prst="rect">
                      <a:avLst/>
                    </a:prstGeom>
                    <a:noFill/>
                    <a:ln>
                      <a:noFill/>
                    </a:ln>
                  </pic:spPr>
                </pic:pic>
              </a:graphicData>
            </a:graphic>
          </wp:inline>
        </w:drawing>
      </w:r>
    </w:p>
    <w:p w14:paraId="0183258D" w14:textId="77777777" w:rsidR="00B707CC" w:rsidRDefault="00B707CC">
      <w:pPr>
        <w:rPr>
          <w:rFonts w:ascii="Times New Roman" w:hAnsi="Times New Roman" w:cs="Times New Roman"/>
        </w:rPr>
      </w:pPr>
    </w:p>
    <w:p w14:paraId="3E082089" w14:textId="77777777" w:rsidR="00B707CC" w:rsidRPr="00540044" w:rsidRDefault="00B707CC" w:rsidP="00B707CC">
      <w:pPr>
        <w:rPr>
          <w:rFonts w:ascii="Times New Roman" w:hAnsi="Times New Roman" w:cs="Times New Roman"/>
          <w:b/>
          <w:bCs/>
          <w:u w:val="single"/>
        </w:rPr>
      </w:pPr>
      <w:r w:rsidRPr="00540044">
        <w:rPr>
          <w:rFonts w:ascii="Times New Roman" w:hAnsi="Times New Roman" w:cs="Times New Roman"/>
          <w:b/>
          <w:bCs/>
          <w:u w:val="single"/>
        </w:rPr>
        <w:t xml:space="preserve">Coming soon! Please check the </w:t>
      </w:r>
      <w:hyperlink r:id="rId11" w:history="1">
        <w:r w:rsidRPr="00540044">
          <w:rPr>
            <w:rStyle w:val="Hyperlink"/>
            <w:rFonts w:ascii="Times New Roman" w:hAnsi="Times New Roman" w:cs="Times New Roman"/>
            <w:b/>
            <w:bCs/>
          </w:rPr>
          <w:t>Pilgrims in Teacher Training courses in 2027</w:t>
        </w:r>
      </w:hyperlink>
      <w:r w:rsidRPr="00540044">
        <w:rPr>
          <w:rFonts w:ascii="Times New Roman" w:hAnsi="Times New Roman" w:cs="Times New Roman"/>
          <w:b/>
          <w:bCs/>
          <w:color w:val="00B050"/>
          <w:u w:val="single"/>
        </w:rPr>
        <w:t> </w:t>
      </w:r>
      <w:r w:rsidRPr="00540044">
        <w:rPr>
          <w:rFonts w:ascii="Times New Roman" w:hAnsi="Times New Roman" w:cs="Times New Roman"/>
          <w:b/>
          <w:bCs/>
          <w:u w:val="single"/>
        </w:rPr>
        <w:t>at Pilgrims website.</w:t>
      </w:r>
    </w:p>
    <w:p w14:paraId="58D50072" w14:textId="77777777" w:rsidR="00B707CC" w:rsidRDefault="00B707CC" w:rsidP="00B707CC">
      <w:pPr>
        <w:rPr>
          <w:rFonts w:ascii="Times New Roman" w:hAnsi="Times New Roman" w:cs="Times New Roman"/>
          <w:b/>
          <w:bCs/>
          <w:color w:val="00B050"/>
          <w:u w:val="single"/>
        </w:rPr>
      </w:pPr>
    </w:p>
    <w:p w14:paraId="16C5D1A3" w14:textId="77777777" w:rsidR="00B707CC" w:rsidRPr="008D3E5D" w:rsidRDefault="00B707CC">
      <w:pPr>
        <w:rPr>
          <w:rFonts w:ascii="Times New Roman" w:hAnsi="Times New Roman" w:cs="Times New Roman"/>
        </w:rPr>
      </w:pPr>
    </w:p>
    <w:sectPr w:rsidR="00B707CC" w:rsidRPr="008D3E5D" w:rsidSect="00B2472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B156F"/>
    <w:multiLevelType w:val="multilevel"/>
    <w:tmpl w:val="0C8C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2A674E"/>
    <w:multiLevelType w:val="multilevel"/>
    <w:tmpl w:val="C47C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1044542">
    <w:abstractNumId w:val="1"/>
  </w:num>
  <w:num w:numId="2" w16cid:durableId="3249355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636"/>
    <w:rsid w:val="005A1D67"/>
    <w:rsid w:val="007D3636"/>
    <w:rsid w:val="008B67E8"/>
    <w:rsid w:val="008D3E5D"/>
    <w:rsid w:val="00AA4386"/>
    <w:rsid w:val="00B2472B"/>
    <w:rsid w:val="00B47302"/>
    <w:rsid w:val="00B707CC"/>
    <w:rsid w:val="00E51445"/>
    <w:rsid w:val="00EC6DF7"/>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8C221"/>
  <w15:chartTrackingRefBased/>
  <w15:docId w15:val="{694021E4-E972-48EF-828F-3DE228BCE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36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36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36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36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36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36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6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6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6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6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36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36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36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36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36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6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6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636"/>
    <w:rPr>
      <w:rFonts w:eastAsiaTheme="majorEastAsia" w:cstheme="majorBidi"/>
      <w:color w:val="272727" w:themeColor="text1" w:themeTint="D8"/>
    </w:rPr>
  </w:style>
  <w:style w:type="paragraph" w:styleId="Title">
    <w:name w:val="Title"/>
    <w:basedOn w:val="Normal"/>
    <w:next w:val="Normal"/>
    <w:link w:val="TitleChar"/>
    <w:uiPriority w:val="10"/>
    <w:qFormat/>
    <w:rsid w:val="007D36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6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6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6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636"/>
    <w:pPr>
      <w:spacing w:before="160"/>
      <w:jc w:val="center"/>
    </w:pPr>
    <w:rPr>
      <w:i/>
      <w:iCs/>
      <w:color w:val="404040" w:themeColor="text1" w:themeTint="BF"/>
    </w:rPr>
  </w:style>
  <w:style w:type="character" w:customStyle="1" w:styleId="QuoteChar">
    <w:name w:val="Quote Char"/>
    <w:basedOn w:val="DefaultParagraphFont"/>
    <w:link w:val="Quote"/>
    <w:uiPriority w:val="29"/>
    <w:rsid w:val="007D3636"/>
    <w:rPr>
      <w:i/>
      <w:iCs/>
      <w:color w:val="404040" w:themeColor="text1" w:themeTint="BF"/>
    </w:rPr>
  </w:style>
  <w:style w:type="paragraph" w:styleId="ListParagraph">
    <w:name w:val="List Paragraph"/>
    <w:basedOn w:val="Normal"/>
    <w:uiPriority w:val="34"/>
    <w:qFormat/>
    <w:rsid w:val="007D3636"/>
    <w:pPr>
      <w:ind w:left="720"/>
      <w:contextualSpacing/>
    </w:pPr>
  </w:style>
  <w:style w:type="character" w:styleId="IntenseEmphasis">
    <w:name w:val="Intense Emphasis"/>
    <w:basedOn w:val="DefaultParagraphFont"/>
    <w:uiPriority w:val="21"/>
    <w:qFormat/>
    <w:rsid w:val="007D3636"/>
    <w:rPr>
      <w:i/>
      <w:iCs/>
      <w:color w:val="0F4761" w:themeColor="accent1" w:themeShade="BF"/>
    </w:rPr>
  </w:style>
  <w:style w:type="paragraph" w:styleId="IntenseQuote">
    <w:name w:val="Intense Quote"/>
    <w:basedOn w:val="Normal"/>
    <w:next w:val="Normal"/>
    <w:link w:val="IntenseQuoteChar"/>
    <w:uiPriority w:val="30"/>
    <w:qFormat/>
    <w:rsid w:val="007D36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3636"/>
    <w:rPr>
      <w:i/>
      <w:iCs/>
      <w:color w:val="0F4761" w:themeColor="accent1" w:themeShade="BF"/>
    </w:rPr>
  </w:style>
  <w:style w:type="character" w:styleId="IntenseReference">
    <w:name w:val="Intense Reference"/>
    <w:basedOn w:val="DefaultParagraphFont"/>
    <w:uiPriority w:val="32"/>
    <w:qFormat/>
    <w:rsid w:val="007D3636"/>
    <w:rPr>
      <w:b/>
      <w:bCs/>
      <w:smallCaps/>
      <w:color w:val="0F4761" w:themeColor="accent1" w:themeShade="BF"/>
      <w:spacing w:val="5"/>
    </w:rPr>
  </w:style>
  <w:style w:type="character" w:styleId="Hyperlink">
    <w:name w:val="Hyperlink"/>
    <w:basedOn w:val="DefaultParagraphFont"/>
    <w:uiPriority w:val="99"/>
    <w:unhideWhenUsed/>
    <w:rsid w:val="007D3636"/>
    <w:rPr>
      <w:color w:val="467886" w:themeColor="hyperlink"/>
      <w:u w:val="single"/>
    </w:rPr>
  </w:style>
  <w:style w:type="character" w:styleId="UnresolvedMention">
    <w:name w:val="Unresolved Mention"/>
    <w:basedOn w:val="DefaultParagraphFont"/>
    <w:uiPriority w:val="99"/>
    <w:semiHidden/>
    <w:unhideWhenUsed/>
    <w:rsid w:val="007D36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chanyclass.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achanyclass.org/" TargetMode="External"/><Relationship Id="rId11" Type="http://schemas.openxmlformats.org/officeDocument/2006/relationships/hyperlink" Target="https://www.pilgrims.co.uk/teacher-training-courses" TargetMode="External"/><Relationship Id="rId5" Type="http://schemas.openxmlformats.org/officeDocument/2006/relationships/image" Target="media/image1.jpe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teachanycla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724</Words>
  <Characters>3462</Characters>
  <Application>Microsoft Office Word</Application>
  <DocSecurity>0</DocSecurity>
  <Lines>73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Sowton</dc:creator>
  <cp:keywords/>
  <dc:description/>
  <cp:lastModifiedBy>Hanna Kryszewska</cp:lastModifiedBy>
  <cp:revision>4</cp:revision>
  <dcterms:created xsi:type="dcterms:W3CDTF">2026-10-03T16:11:00Z</dcterms:created>
  <dcterms:modified xsi:type="dcterms:W3CDTF">2026-10-04T13:11:00Z</dcterms:modified>
</cp:coreProperties>
</file>