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68A49" w14:textId="77777777" w:rsidR="00C8767C" w:rsidRDefault="00C8767C">
      <w:pPr>
        <w:rPr>
          <w:rFonts w:ascii="Times New Roman" w:hAnsi="Times New Roman" w:cs="Times New Roman"/>
          <w:b/>
          <w:i/>
          <w:sz w:val="28"/>
          <w:szCs w:val="28"/>
        </w:rPr>
      </w:pPr>
    </w:p>
    <w:p w14:paraId="71275ABC" w14:textId="77777777" w:rsidR="00931AA6" w:rsidRPr="00931AA6" w:rsidRDefault="002A4DAF">
      <w:pPr>
        <w:rPr>
          <w:rFonts w:ascii="Times New Roman" w:hAnsi="Times New Roman" w:cs="Times New Roman"/>
          <w:b/>
          <w:bCs/>
          <w:sz w:val="28"/>
          <w:szCs w:val="28"/>
        </w:rPr>
      </w:pPr>
      <w:r w:rsidRPr="00931AA6">
        <w:rPr>
          <w:rFonts w:ascii="Times New Roman" w:hAnsi="Times New Roman" w:cs="Times New Roman"/>
          <w:b/>
          <w:bCs/>
          <w:sz w:val="28"/>
          <w:szCs w:val="28"/>
        </w:rPr>
        <w:t>James O’Nions and Daisy Pearson  (2025)</w:t>
      </w:r>
      <w:r w:rsidRPr="00931AA6">
        <w:rPr>
          <w:rFonts w:ascii="Times New Roman" w:hAnsi="Times New Roman" w:cs="Times New Roman"/>
          <w:b/>
          <w:bCs/>
          <w:i/>
          <w:sz w:val="28"/>
          <w:szCs w:val="28"/>
        </w:rPr>
        <w:t xml:space="preserve"> An A-Z of Global Justice  </w:t>
      </w:r>
      <w:r w:rsidRPr="00931AA6">
        <w:rPr>
          <w:rFonts w:ascii="Times New Roman" w:hAnsi="Times New Roman" w:cs="Times New Roman"/>
          <w:b/>
          <w:bCs/>
          <w:sz w:val="28"/>
          <w:szCs w:val="28"/>
        </w:rPr>
        <w:t>London: Global Justice Now.</w:t>
      </w:r>
      <w:r w:rsidR="00D64E7F" w:rsidRPr="00931AA6">
        <w:rPr>
          <w:rFonts w:ascii="Times New Roman" w:hAnsi="Times New Roman" w:cs="Times New Roman"/>
          <w:b/>
          <w:bCs/>
          <w:sz w:val="28"/>
          <w:szCs w:val="28"/>
        </w:rPr>
        <w:t xml:space="preserve">  </w:t>
      </w:r>
    </w:p>
    <w:p w14:paraId="7DD3FB87" w14:textId="248C175A" w:rsidR="002A4DAF" w:rsidRDefault="00931AA6">
      <w:pPr>
        <w:rPr>
          <w:rFonts w:ascii="Times New Roman" w:hAnsi="Times New Roman" w:cs="Times New Roman"/>
          <w:b/>
          <w:bCs/>
          <w:sz w:val="24"/>
          <w:szCs w:val="24"/>
        </w:rPr>
      </w:pPr>
      <w:r w:rsidRPr="00931AA6">
        <w:rPr>
          <w:rFonts w:ascii="Times New Roman" w:hAnsi="Times New Roman" w:cs="Times New Roman"/>
          <w:b/>
          <w:bCs/>
          <w:sz w:val="24"/>
          <w:szCs w:val="24"/>
        </w:rPr>
        <w:t>r</w:t>
      </w:r>
      <w:r w:rsidR="00D64E7F" w:rsidRPr="00931AA6">
        <w:rPr>
          <w:rFonts w:ascii="Times New Roman" w:hAnsi="Times New Roman" w:cs="Times New Roman"/>
          <w:b/>
          <w:bCs/>
          <w:sz w:val="24"/>
          <w:szCs w:val="24"/>
        </w:rPr>
        <w:t>eviewed by Alan Maley</w:t>
      </w:r>
      <w:r w:rsidRPr="00931AA6">
        <w:rPr>
          <w:rFonts w:ascii="Times New Roman" w:hAnsi="Times New Roman" w:cs="Times New Roman"/>
          <w:b/>
          <w:bCs/>
          <w:sz w:val="24"/>
          <w:szCs w:val="24"/>
        </w:rPr>
        <w:t>, UK</w:t>
      </w:r>
    </w:p>
    <w:p w14:paraId="507AD792" w14:textId="77777777" w:rsidR="00931AA6" w:rsidRDefault="00931AA6">
      <w:pPr>
        <w:rPr>
          <w:rFonts w:ascii="Times New Roman" w:hAnsi="Times New Roman" w:cs="Times New Roman"/>
          <w:b/>
          <w:bCs/>
          <w:sz w:val="24"/>
          <w:szCs w:val="24"/>
        </w:rPr>
      </w:pPr>
    </w:p>
    <w:p w14:paraId="698FFF28" w14:textId="260E3CBE" w:rsidR="00931AA6" w:rsidRPr="00931AA6" w:rsidRDefault="00931AA6">
      <w:pPr>
        <w:rPr>
          <w:rFonts w:ascii="Times New Roman" w:hAnsi="Times New Roman" w:cs="Times New Roman"/>
          <w:b/>
          <w:bCs/>
          <w:sz w:val="24"/>
          <w:szCs w:val="24"/>
        </w:rPr>
      </w:pPr>
      <w:r>
        <w:rPr>
          <w:rFonts w:ascii="Times New Roman" w:hAnsi="Times New Roman" w:cs="Times New Roman"/>
          <w:b/>
          <w:bCs/>
          <w:sz w:val="24"/>
          <w:szCs w:val="24"/>
        </w:rPr>
        <w:t xml:space="preserve">                                               </w:t>
      </w:r>
      <w:r>
        <w:rPr>
          <w:noProof/>
        </w:rPr>
        <w:drawing>
          <wp:inline distT="0" distB="0" distL="0" distR="0" wp14:anchorId="181C36D9" wp14:editId="07C7E0DC">
            <wp:extent cx="1967864" cy="2412000"/>
            <wp:effectExtent l="0" t="0" r="0" b="7620"/>
            <wp:docPr id="1550590269" name="Picture 1" descr="An A-Z of Global Justice - Global Justice Now Global Justic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A-Z of Global Justice - Global Justice Now Global Justice No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7864" cy="2412000"/>
                    </a:xfrm>
                    <a:prstGeom prst="rect">
                      <a:avLst/>
                    </a:prstGeom>
                    <a:noFill/>
                    <a:ln>
                      <a:noFill/>
                    </a:ln>
                  </pic:spPr>
                </pic:pic>
              </a:graphicData>
            </a:graphic>
          </wp:inline>
        </w:drawing>
      </w:r>
    </w:p>
    <w:p w14:paraId="48656CDE" w14:textId="77777777" w:rsidR="00C8767C" w:rsidRDefault="002A4DAF">
      <w:pPr>
        <w:rPr>
          <w:rFonts w:ascii="Times New Roman" w:hAnsi="Times New Roman" w:cs="Times New Roman"/>
          <w:sz w:val="28"/>
          <w:szCs w:val="28"/>
        </w:rPr>
      </w:pPr>
      <w:r>
        <w:rPr>
          <w:rFonts w:ascii="Times New Roman" w:hAnsi="Times New Roman" w:cs="Times New Roman"/>
          <w:sz w:val="28"/>
          <w:szCs w:val="28"/>
        </w:rPr>
        <w:t xml:space="preserve">Global Justice Now is an organisation dedicated to countering the many injustices across the world.  </w:t>
      </w:r>
      <w:r w:rsidR="00D64E7F">
        <w:rPr>
          <w:rFonts w:ascii="Times New Roman" w:hAnsi="Times New Roman" w:cs="Times New Roman"/>
          <w:sz w:val="28"/>
          <w:szCs w:val="28"/>
        </w:rPr>
        <w:t xml:space="preserve">It is a network of activists and local groups with the shared mission of combatting injustice in all its forms.  </w:t>
      </w:r>
      <w:r>
        <w:rPr>
          <w:rFonts w:ascii="Times New Roman" w:hAnsi="Times New Roman" w:cs="Times New Roman"/>
          <w:sz w:val="28"/>
          <w:szCs w:val="28"/>
        </w:rPr>
        <w:t>As the Introduction clearly states: ‘At its heart, the global justice movement rests on a radical idea: that the resources of this earth should serve people and planet, not profit and power.’ (p7)</w:t>
      </w:r>
    </w:p>
    <w:p w14:paraId="760E602E" w14:textId="77777777" w:rsidR="00C8767C" w:rsidRDefault="00C8767C">
      <w:pPr>
        <w:rPr>
          <w:rFonts w:ascii="Times New Roman" w:hAnsi="Times New Roman" w:cs="Times New Roman"/>
          <w:sz w:val="28"/>
          <w:szCs w:val="28"/>
        </w:rPr>
      </w:pPr>
      <w:r>
        <w:rPr>
          <w:rFonts w:ascii="Times New Roman" w:hAnsi="Times New Roman" w:cs="Times New Roman"/>
          <w:sz w:val="28"/>
          <w:szCs w:val="28"/>
        </w:rPr>
        <w:t xml:space="preserve">The book comprises 65 chapters in alphabetical order, each one dealing with an issue related to the theme of social justice. </w:t>
      </w:r>
    </w:p>
    <w:p w14:paraId="208CB541" w14:textId="77777777" w:rsidR="00D64E7F" w:rsidRDefault="002664C2">
      <w:pPr>
        <w:rPr>
          <w:rFonts w:ascii="Times New Roman" w:hAnsi="Times New Roman" w:cs="Times New Roman"/>
          <w:sz w:val="28"/>
          <w:szCs w:val="28"/>
        </w:rPr>
      </w:pPr>
      <w:r>
        <w:rPr>
          <w:rFonts w:ascii="Times New Roman" w:hAnsi="Times New Roman" w:cs="Times New Roman"/>
          <w:sz w:val="28"/>
          <w:szCs w:val="28"/>
        </w:rPr>
        <w:t xml:space="preserve">Many of these are </w:t>
      </w:r>
      <w:proofErr w:type="gramStart"/>
      <w:r>
        <w:rPr>
          <w:rFonts w:ascii="Times New Roman" w:hAnsi="Times New Roman" w:cs="Times New Roman"/>
          <w:sz w:val="28"/>
          <w:szCs w:val="28"/>
        </w:rPr>
        <w:t>fairly predictable</w:t>
      </w:r>
      <w:proofErr w:type="gramEnd"/>
      <w:r>
        <w:rPr>
          <w:rFonts w:ascii="Times New Roman" w:hAnsi="Times New Roman" w:cs="Times New Roman"/>
          <w:sz w:val="28"/>
          <w:szCs w:val="28"/>
        </w:rPr>
        <w:t>:</w:t>
      </w:r>
      <w:r w:rsidR="00D64E7F">
        <w:rPr>
          <w:rFonts w:ascii="Times New Roman" w:hAnsi="Times New Roman" w:cs="Times New Roman"/>
          <w:sz w:val="28"/>
          <w:szCs w:val="28"/>
        </w:rPr>
        <w:t xml:space="preserve"> Big Pharma, Big Tech, Climate Justice, Fair Trade, Global Inequality, Greenwashing, Neoliberalism, etc.</w:t>
      </w:r>
    </w:p>
    <w:p w14:paraId="511251DC" w14:textId="77777777" w:rsidR="00D64E7F" w:rsidRDefault="00D64E7F">
      <w:pPr>
        <w:rPr>
          <w:rFonts w:ascii="Times New Roman" w:hAnsi="Times New Roman" w:cs="Times New Roman"/>
          <w:sz w:val="28"/>
          <w:szCs w:val="28"/>
        </w:rPr>
      </w:pPr>
      <w:r>
        <w:rPr>
          <w:rFonts w:ascii="Times New Roman" w:hAnsi="Times New Roman" w:cs="Times New Roman"/>
          <w:sz w:val="28"/>
          <w:szCs w:val="28"/>
        </w:rPr>
        <w:t>Others will be less familiar to some readers: Agroecology, Commons, Delinking, Food Sovereignty, Intellectual Property, Sweatshops, etc.</w:t>
      </w:r>
    </w:p>
    <w:p w14:paraId="46DB3731" w14:textId="77777777" w:rsidR="00D64E7F" w:rsidRDefault="00D64E7F">
      <w:pPr>
        <w:rPr>
          <w:rFonts w:ascii="Times New Roman" w:hAnsi="Times New Roman" w:cs="Times New Roman"/>
          <w:sz w:val="28"/>
          <w:szCs w:val="28"/>
        </w:rPr>
      </w:pPr>
      <w:r>
        <w:rPr>
          <w:rFonts w:ascii="Times New Roman" w:hAnsi="Times New Roman" w:cs="Times New Roman"/>
          <w:sz w:val="28"/>
          <w:szCs w:val="28"/>
        </w:rPr>
        <w:t>And yet others may be quite unfamiliar or seem peripheral: ATTAC, Buen Vivir, Pink Tide, Rojava, Vulture Funds, Zapatistas.</w:t>
      </w:r>
    </w:p>
    <w:p w14:paraId="62E13D92" w14:textId="77777777" w:rsidR="00D64E7F" w:rsidRDefault="00D64E7F">
      <w:pPr>
        <w:rPr>
          <w:rFonts w:ascii="Times New Roman" w:hAnsi="Times New Roman" w:cs="Times New Roman"/>
          <w:sz w:val="28"/>
          <w:szCs w:val="28"/>
        </w:rPr>
      </w:pPr>
      <w:r>
        <w:rPr>
          <w:rFonts w:ascii="Times New Roman" w:hAnsi="Times New Roman" w:cs="Times New Roman"/>
          <w:sz w:val="28"/>
          <w:szCs w:val="28"/>
        </w:rPr>
        <w:t>This eclectic mix reflects the very varied networks which are subsumed in the Global Justice movement.</w:t>
      </w:r>
    </w:p>
    <w:p w14:paraId="76040405" w14:textId="77777777" w:rsidR="00D64E7F" w:rsidRDefault="00D64E7F">
      <w:pPr>
        <w:rPr>
          <w:rFonts w:ascii="Times New Roman" w:hAnsi="Times New Roman" w:cs="Times New Roman"/>
          <w:sz w:val="28"/>
          <w:szCs w:val="28"/>
        </w:rPr>
      </w:pPr>
      <w:r>
        <w:rPr>
          <w:rFonts w:ascii="Times New Roman" w:hAnsi="Times New Roman" w:cs="Times New Roman"/>
          <w:sz w:val="28"/>
          <w:szCs w:val="28"/>
        </w:rPr>
        <w:t xml:space="preserve">For every entry, there is a brief and clear definition of the term being dealt with.  This is followed by a more detailed description, more information and discussion of issues, opportunities and challenges.  Most entries are just 2 pages </w:t>
      </w:r>
      <w:r>
        <w:rPr>
          <w:rFonts w:ascii="Times New Roman" w:hAnsi="Times New Roman" w:cs="Times New Roman"/>
          <w:sz w:val="28"/>
          <w:szCs w:val="28"/>
        </w:rPr>
        <w:lastRenderedPageBreak/>
        <w:t>long, with a few single pages and very few with up to 4 pages.  Some entries are illustrated with a photograph.</w:t>
      </w:r>
    </w:p>
    <w:p w14:paraId="131B28EF" w14:textId="77777777" w:rsidR="001958D4" w:rsidRDefault="001958D4">
      <w:pPr>
        <w:rPr>
          <w:rFonts w:ascii="Times New Roman" w:hAnsi="Times New Roman" w:cs="Times New Roman"/>
          <w:sz w:val="28"/>
          <w:szCs w:val="28"/>
        </w:rPr>
      </w:pPr>
      <w:r>
        <w:rPr>
          <w:rFonts w:ascii="Times New Roman" w:hAnsi="Times New Roman" w:cs="Times New Roman"/>
          <w:sz w:val="28"/>
          <w:szCs w:val="28"/>
        </w:rPr>
        <w:t xml:space="preserve">This collection offers a rich resource for language teachers seeking to incorporate global issues in their teaching.  The range of topics offer abundant choice.  There is something to cater to most tastes and interests. The themes are engaging and the texts are clearly written in relatively simple language, making them accessible to intermediate level students upwards.  </w:t>
      </w:r>
    </w:p>
    <w:p w14:paraId="13FE08B5" w14:textId="77777777" w:rsidR="001958D4" w:rsidRPr="002A4DAF" w:rsidRDefault="001958D4">
      <w:pPr>
        <w:rPr>
          <w:rFonts w:ascii="Times New Roman" w:hAnsi="Times New Roman" w:cs="Times New Roman"/>
          <w:sz w:val="28"/>
          <w:szCs w:val="28"/>
        </w:rPr>
      </w:pPr>
      <w:r>
        <w:rPr>
          <w:rFonts w:ascii="Times New Roman" w:hAnsi="Times New Roman" w:cs="Times New Roman"/>
          <w:sz w:val="28"/>
          <w:szCs w:val="28"/>
        </w:rPr>
        <w:t xml:space="preserve">(For more information on Global Justice Now refer to:  </w:t>
      </w:r>
      <w:hyperlink r:id="rId5" w:history="1">
        <w:r w:rsidRPr="003C2B5C">
          <w:rPr>
            <w:rStyle w:val="Hyperlink"/>
            <w:rFonts w:ascii="Times New Roman" w:hAnsi="Times New Roman" w:cs="Times New Roman"/>
            <w:sz w:val="28"/>
            <w:szCs w:val="28"/>
          </w:rPr>
          <w:t>www.globaljustice.org.uk</w:t>
        </w:r>
      </w:hyperlink>
      <w:r>
        <w:rPr>
          <w:rFonts w:ascii="Times New Roman" w:hAnsi="Times New Roman" w:cs="Times New Roman"/>
          <w:sz w:val="28"/>
          <w:szCs w:val="28"/>
        </w:rPr>
        <w:t xml:space="preserve"> )</w:t>
      </w:r>
    </w:p>
    <w:sectPr w:rsidR="001958D4" w:rsidRPr="002A4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81C"/>
    <w:rsid w:val="00126DB1"/>
    <w:rsid w:val="001958D4"/>
    <w:rsid w:val="002664C2"/>
    <w:rsid w:val="002A4DAF"/>
    <w:rsid w:val="007C581C"/>
    <w:rsid w:val="007D6BEA"/>
    <w:rsid w:val="00931AA6"/>
    <w:rsid w:val="00C8767C"/>
    <w:rsid w:val="00CB02B1"/>
    <w:rsid w:val="00D64E7F"/>
    <w:rsid w:val="00F53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F2D9"/>
  <w15:chartTrackingRefBased/>
  <w15:docId w15:val="{CB64E5FB-8DD9-45F7-8ADD-D60F57142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58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lobaljustice.org.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325</Words>
  <Characters>1746</Characters>
  <Application>Microsoft Office Word</Application>
  <DocSecurity>0</DocSecurity>
  <Lines>34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2</cp:revision>
  <dcterms:created xsi:type="dcterms:W3CDTF">2026-04-03T21:10:00Z</dcterms:created>
  <dcterms:modified xsi:type="dcterms:W3CDTF">2026-04-03T21:10:00Z</dcterms:modified>
</cp:coreProperties>
</file>