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0998F5" w14:textId="1227EE44" w:rsidR="002E05EF" w:rsidRPr="00571693" w:rsidRDefault="002E05EF" w:rsidP="0051350C">
      <w:pPr>
        <w:spacing w:after="0" w:line="240" w:lineRule="auto"/>
        <w:jc w:val="both"/>
        <w:rPr>
          <w:rFonts w:ascii="Times New Roman" w:hAnsi="Times New Roman" w:cs="Times New Roman"/>
          <w:b/>
          <w:sz w:val="28"/>
          <w:szCs w:val="28"/>
          <w:lang w:val="en-US"/>
        </w:rPr>
      </w:pPr>
      <w:r w:rsidRPr="00571693">
        <w:rPr>
          <w:rFonts w:ascii="Times New Roman" w:hAnsi="Times New Roman" w:cs="Times New Roman"/>
          <w:b/>
          <w:sz w:val="28"/>
          <w:szCs w:val="28"/>
          <w:lang w:val="en-US"/>
        </w:rPr>
        <w:t xml:space="preserve">A </w:t>
      </w:r>
      <w:r w:rsidR="00A80E4A">
        <w:rPr>
          <w:rFonts w:ascii="Times New Roman" w:hAnsi="Times New Roman" w:cs="Times New Roman"/>
          <w:b/>
          <w:sz w:val="28"/>
          <w:szCs w:val="28"/>
          <w:lang w:val="en-US"/>
        </w:rPr>
        <w:t>D</w:t>
      </w:r>
      <w:r w:rsidRPr="00571693">
        <w:rPr>
          <w:rFonts w:ascii="Times New Roman" w:hAnsi="Times New Roman" w:cs="Times New Roman"/>
          <w:b/>
          <w:sz w:val="28"/>
          <w:szCs w:val="28"/>
          <w:lang w:val="en-US"/>
        </w:rPr>
        <w:t xml:space="preserve">evelopmental </w:t>
      </w:r>
      <w:r w:rsidR="00A80E4A">
        <w:rPr>
          <w:rFonts w:ascii="Times New Roman" w:hAnsi="Times New Roman" w:cs="Times New Roman"/>
          <w:b/>
          <w:sz w:val="28"/>
          <w:szCs w:val="28"/>
          <w:lang w:val="en-US"/>
        </w:rPr>
        <w:t>A</w:t>
      </w:r>
      <w:r w:rsidRPr="00571693">
        <w:rPr>
          <w:rFonts w:ascii="Times New Roman" w:hAnsi="Times New Roman" w:cs="Times New Roman"/>
          <w:b/>
          <w:sz w:val="28"/>
          <w:szCs w:val="28"/>
          <w:lang w:val="en-US"/>
        </w:rPr>
        <w:t xml:space="preserve">pproach to </w:t>
      </w:r>
      <w:r w:rsidR="00A80E4A">
        <w:rPr>
          <w:rFonts w:ascii="Times New Roman" w:hAnsi="Times New Roman" w:cs="Times New Roman"/>
          <w:b/>
          <w:sz w:val="28"/>
          <w:szCs w:val="28"/>
          <w:lang w:val="en-US"/>
        </w:rPr>
        <w:t>S</w:t>
      </w:r>
      <w:r w:rsidRPr="00571693">
        <w:rPr>
          <w:rFonts w:ascii="Times New Roman" w:hAnsi="Times New Roman" w:cs="Times New Roman"/>
          <w:b/>
          <w:sz w:val="28"/>
          <w:szCs w:val="28"/>
          <w:lang w:val="en-US"/>
        </w:rPr>
        <w:t>elf-learning English at the Guantánamo University Language Center</w:t>
      </w:r>
    </w:p>
    <w:p w14:paraId="4A3DD701" w14:textId="77777777" w:rsidR="00AC5FD3" w:rsidRPr="00571693" w:rsidRDefault="00AC5FD3" w:rsidP="0051350C">
      <w:pPr>
        <w:spacing w:after="0" w:line="240" w:lineRule="auto"/>
        <w:jc w:val="both"/>
        <w:rPr>
          <w:rFonts w:ascii="Times New Roman" w:hAnsi="Times New Roman" w:cs="Times New Roman"/>
          <w:b/>
          <w:sz w:val="28"/>
          <w:szCs w:val="28"/>
          <w:lang w:val="en-US"/>
        </w:rPr>
      </w:pPr>
    </w:p>
    <w:p w14:paraId="27AA1E25" w14:textId="1F108E87" w:rsidR="002E05EF" w:rsidRPr="0026123C" w:rsidRDefault="002E05EF" w:rsidP="00A80E4A">
      <w:pPr>
        <w:jc w:val="both"/>
        <w:rPr>
          <w:rFonts w:ascii="Times New Roman" w:hAnsi="Times New Roman" w:cs="Times New Roman"/>
          <w:b/>
          <w:bCs/>
          <w:sz w:val="24"/>
          <w:szCs w:val="24"/>
          <w:lang w:val="en-US"/>
        </w:rPr>
      </w:pPr>
      <w:r w:rsidRPr="0026123C">
        <w:rPr>
          <w:rFonts w:ascii="Times New Roman" w:hAnsi="Times New Roman" w:cs="Times New Roman"/>
          <w:b/>
          <w:bCs/>
          <w:sz w:val="24"/>
          <w:szCs w:val="24"/>
          <w:lang w:val="en-US"/>
        </w:rPr>
        <w:t xml:space="preserve">Yanelis Jovellar Iznaga, Silvia Miriam Morgan Scott, </w:t>
      </w:r>
      <w:r w:rsidR="00A80E4A" w:rsidRPr="0026123C">
        <w:rPr>
          <w:rFonts w:ascii="Times New Roman" w:hAnsi="Times New Roman" w:cs="Times New Roman"/>
          <w:b/>
          <w:bCs/>
          <w:sz w:val="24"/>
          <w:szCs w:val="24"/>
          <w:lang w:val="en-US"/>
        </w:rPr>
        <w:t xml:space="preserve">and </w:t>
      </w:r>
      <w:r w:rsidRPr="0026123C">
        <w:rPr>
          <w:rFonts w:ascii="Times New Roman" w:hAnsi="Times New Roman" w:cs="Times New Roman"/>
          <w:b/>
          <w:bCs/>
          <w:sz w:val="24"/>
          <w:szCs w:val="24"/>
          <w:lang w:val="en-US"/>
        </w:rPr>
        <w:t>Yamiriam Ruiz Boicet, Cuba</w:t>
      </w:r>
    </w:p>
    <w:p w14:paraId="44532FC8" w14:textId="77777777" w:rsidR="00243489" w:rsidRPr="00571693" w:rsidRDefault="00243489" w:rsidP="00024384">
      <w:pPr>
        <w:spacing w:line="240" w:lineRule="auto"/>
        <w:jc w:val="both"/>
        <w:rPr>
          <w:rFonts w:ascii="Times New Roman" w:hAnsi="Times New Roman" w:cs="Times New Roman"/>
          <w:sz w:val="28"/>
          <w:szCs w:val="28"/>
          <w:lang w:val="en"/>
        </w:rPr>
      </w:pPr>
    </w:p>
    <w:p w14:paraId="465CEA4A" w14:textId="77777777" w:rsidR="002E05EF" w:rsidRPr="00115EE1" w:rsidRDefault="002E05EF" w:rsidP="00024384">
      <w:pPr>
        <w:spacing w:line="240" w:lineRule="auto"/>
        <w:jc w:val="both"/>
        <w:rPr>
          <w:rStyle w:val="Hyperlink"/>
          <w:rFonts w:ascii="Times New Roman" w:hAnsi="Times New Roman" w:cs="Times New Roman"/>
          <w:color w:val="auto"/>
          <w:sz w:val="24"/>
          <w:szCs w:val="24"/>
          <w:u w:val="none"/>
          <w:lang w:val="en-US"/>
        </w:rPr>
      </w:pPr>
      <w:r w:rsidRPr="00DE32D5">
        <w:rPr>
          <w:rFonts w:ascii="Times New Roman" w:hAnsi="Times New Roman" w:cs="Times New Roman"/>
          <w:sz w:val="24"/>
          <w:szCs w:val="24"/>
          <w:lang w:val="en-US"/>
        </w:rPr>
        <w:t>Yanelis Jovellar Iznaga is an Associate Professor and Bachelor of Education at the Language Center of the Guantanamo University. She has worked on different topics related to the English Language Teaching. She has written articles about the English teaching-learning process, and also enjoys working with parti</w:t>
      </w:r>
      <w:r w:rsidR="00DE32D5" w:rsidRPr="00DE32D5">
        <w:rPr>
          <w:rFonts w:ascii="Times New Roman" w:hAnsi="Times New Roman" w:cs="Times New Roman"/>
          <w:sz w:val="24"/>
          <w:szCs w:val="24"/>
          <w:lang w:val="en-US"/>
        </w:rPr>
        <w:t xml:space="preserve">cipatory techniques in classes. </w:t>
      </w:r>
      <w:r w:rsidRPr="00DE32D5">
        <w:rPr>
          <w:rFonts w:ascii="Times New Roman" w:hAnsi="Times New Roman" w:cs="Times New Roman"/>
          <w:sz w:val="24"/>
          <w:szCs w:val="24"/>
          <w:lang w:val="en-US"/>
        </w:rPr>
        <w:t>Email</w:t>
      </w:r>
      <w:r w:rsidRPr="00115EE1">
        <w:rPr>
          <w:rFonts w:ascii="Times New Roman" w:hAnsi="Times New Roman" w:cs="Times New Roman"/>
          <w:sz w:val="24"/>
          <w:szCs w:val="24"/>
          <w:lang w:val="en-US"/>
        </w:rPr>
        <w:t xml:space="preserve">: </w:t>
      </w:r>
      <w:hyperlink r:id="rId5" w:history="1">
        <w:r w:rsidRPr="00115EE1">
          <w:rPr>
            <w:rStyle w:val="Hyperlink"/>
            <w:rFonts w:ascii="Times New Roman" w:hAnsi="Times New Roman" w:cs="Times New Roman"/>
            <w:color w:val="auto"/>
            <w:sz w:val="24"/>
            <w:szCs w:val="24"/>
            <w:u w:val="none"/>
            <w:lang w:val="en-US"/>
          </w:rPr>
          <w:t>yanelisji@cug.co.cu</w:t>
        </w:r>
      </w:hyperlink>
    </w:p>
    <w:p w14:paraId="75950287" w14:textId="77777777" w:rsidR="002E05EF" w:rsidRPr="00115EE1" w:rsidRDefault="002E05EF" w:rsidP="00024384">
      <w:pPr>
        <w:spacing w:line="240" w:lineRule="auto"/>
        <w:jc w:val="both"/>
        <w:rPr>
          <w:rFonts w:ascii="Times New Roman" w:hAnsi="Times New Roman" w:cs="Times New Roman"/>
          <w:sz w:val="24"/>
          <w:szCs w:val="24"/>
          <w:lang w:val="en-US"/>
        </w:rPr>
      </w:pPr>
      <w:r w:rsidRPr="00115EE1">
        <w:rPr>
          <w:rFonts w:ascii="Times New Roman" w:hAnsi="Times New Roman" w:cs="Times New Roman"/>
          <w:sz w:val="24"/>
          <w:szCs w:val="24"/>
          <w:lang w:val="en-US"/>
        </w:rPr>
        <w:t>Silvia Miriam Morgan Scott</w:t>
      </w:r>
      <w:r w:rsidR="00DE32D5" w:rsidRPr="00115EE1">
        <w:rPr>
          <w:rFonts w:ascii="Times New Roman" w:hAnsi="Times New Roman" w:cs="Times New Roman"/>
          <w:sz w:val="24"/>
          <w:szCs w:val="24"/>
          <w:lang w:val="en-US"/>
        </w:rPr>
        <w:t xml:space="preserve"> is a Full Professor, PhD. and MSc</w:t>
      </w:r>
      <w:r w:rsidRPr="00115EE1">
        <w:rPr>
          <w:rFonts w:ascii="Times New Roman" w:hAnsi="Times New Roman" w:cs="Times New Roman"/>
          <w:sz w:val="24"/>
          <w:szCs w:val="24"/>
          <w:lang w:val="en-US"/>
        </w:rPr>
        <w:t xml:space="preserve"> in Educational Research at the Language Center of the University of Guantánamo. She has written and co-written several articles on the teaching of English as a Foreign Language and for Special Purposes. She enjoys working with creative and supporting coworkers and students from different levels who are dynamic</w:t>
      </w:r>
      <w:r w:rsidR="00DE32D5" w:rsidRPr="00115EE1">
        <w:rPr>
          <w:rFonts w:ascii="Times New Roman" w:hAnsi="Times New Roman" w:cs="Times New Roman"/>
          <w:sz w:val="24"/>
          <w:szCs w:val="24"/>
          <w:lang w:val="en-US"/>
        </w:rPr>
        <w:t>.</w:t>
      </w:r>
      <w:r w:rsidRPr="00115EE1">
        <w:rPr>
          <w:rFonts w:ascii="Times New Roman" w:hAnsi="Times New Roman" w:cs="Times New Roman"/>
          <w:sz w:val="24"/>
          <w:szCs w:val="24"/>
          <w:lang w:val="en-US"/>
        </w:rPr>
        <w:t xml:space="preserve"> Email: </w:t>
      </w:r>
      <w:hyperlink r:id="rId6" w:history="1">
        <w:r w:rsidRPr="00115EE1">
          <w:rPr>
            <w:rStyle w:val="Hyperlink"/>
            <w:rFonts w:ascii="Times New Roman" w:hAnsi="Times New Roman" w:cs="Times New Roman"/>
            <w:color w:val="auto"/>
            <w:sz w:val="24"/>
            <w:szCs w:val="24"/>
            <w:u w:val="none"/>
            <w:lang w:val="en-US"/>
          </w:rPr>
          <w:t>miriam@cug.co.cu</w:t>
        </w:r>
      </w:hyperlink>
      <w:r w:rsidRPr="00115EE1">
        <w:rPr>
          <w:rFonts w:ascii="Times New Roman" w:hAnsi="Times New Roman" w:cs="Times New Roman"/>
          <w:sz w:val="24"/>
          <w:szCs w:val="24"/>
          <w:lang w:val="en-US"/>
        </w:rPr>
        <w:t> </w:t>
      </w:r>
    </w:p>
    <w:p w14:paraId="708EF997" w14:textId="77777777" w:rsidR="002E05EF" w:rsidRPr="00DE32D5" w:rsidRDefault="002E05EF" w:rsidP="00024384">
      <w:pPr>
        <w:pStyle w:val="NormalWeb"/>
        <w:jc w:val="both"/>
      </w:pPr>
      <w:r w:rsidRPr="00DE32D5">
        <w:rPr>
          <w:lang w:val="en-US"/>
        </w:rPr>
        <w:t xml:space="preserve">Yamiriam Ruiz Boicet is an Associate Professor and MSc of Education at the Language Center of the University of Guantanamo. She is interested in updating knowledge and practice of foreign language teaching based on the Common European Framework. She has written and co-written several articles to stimulate oral communication using participatory techniques. </w:t>
      </w:r>
      <w:r w:rsidRPr="00DE32D5">
        <w:t>Email: yamiriamr@cug.co.cu</w:t>
      </w:r>
    </w:p>
    <w:p w14:paraId="3809FC22" w14:textId="77777777" w:rsidR="002E05EF" w:rsidRPr="00DE32D5" w:rsidRDefault="002E05EF" w:rsidP="0051350C">
      <w:pPr>
        <w:spacing w:after="0" w:line="240" w:lineRule="auto"/>
        <w:jc w:val="both"/>
        <w:rPr>
          <w:rFonts w:ascii="Times New Roman" w:hAnsi="Times New Roman" w:cs="Times New Roman"/>
          <w:b/>
          <w:sz w:val="24"/>
          <w:szCs w:val="24"/>
          <w:lang w:val="en-US"/>
        </w:rPr>
      </w:pPr>
      <w:r w:rsidRPr="00DE32D5">
        <w:rPr>
          <w:rFonts w:ascii="Times New Roman" w:hAnsi="Times New Roman" w:cs="Times New Roman"/>
          <w:b/>
          <w:sz w:val="24"/>
          <w:szCs w:val="24"/>
          <w:lang w:val="en-US"/>
        </w:rPr>
        <w:t>Introduction</w:t>
      </w:r>
    </w:p>
    <w:p w14:paraId="721A7BF1" w14:textId="77777777" w:rsidR="00AC5FD3" w:rsidRPr="00DE32D5" w:rsidRDefault="00AC5FD3" w:rsidP="0051350C">
      <w:pPr>
        <w:spacing w:after="0" w:line="240" w:lineRule="auto"/>
        <w:jc w:val="both"/>
        <w:rPr>
          <w:rFonts w:ascii="Times New Roman" w:eastAsia="Times New Roman" w:hAnsi="Times New Roman" w:cs="Times New Roman"/>
          <w:sz w:val="24"/>
          <w:szCs w:val="24"/>
          <w:lang w:val="en" w:eastAsia="es-ES"/>
        </w:rPr>
      </w:pPr>
    </w:p>
    <w:p w14:paraId="7D11B359" w14:textId="77777777" w:rsidR="002E05EF" w:rsidRPr="00DE32D5" w:rsidRDefault="00FF52F3" w:rsidP="0051350C">
      <w:pPr>
        <w:spacing w:after="0" w:line="240" w:lineRule="auto"/>
        <w:jc w:val="both"/>
        <w:rPr>
          <w:rFonts w:ascii="Times New Roman" w:eastAsia="Times New Roman" w:hAnsi="Times New Roman" w:cs="Times New Roman"/>
          <w:sz w:val="24"/>
          <w:szCs w:val="24"/>
          <w:lang w:val="en-US" w:eastAsia="es-ES"/>
        </w:rPr>
      </w:pPr>
      <w:r w:rsidRPr="00DE32D5">
        <w:rPr>
          <w:rFonts w:ascii="Times New Roman" w:eastAsia="Times New Roman" w:hAnsi="Times New Roman" w:cs="Times New Roman"/>
          <w:sz w:val="24"/>
          <w:szCs w:val="24"/>
          <w:lang w:val="en" w:eastAsia="es-ES"/>
        </w:rPr>
        <w:t>The Ministry of Higher Education (MES) implemented throughout the country the Policy to improve the training process in English for students of Cuban Higher Education with the purpose of improving the quality in the use of the English language by our Cuban graduates and a greater influence of these on the socio-economic and cultural development of the country.</w:t>
      </w:r>
      <w:r w:rsidRPr="00DE32D5">
        <w:rPr>
          <w:rFonts w:ascii="Times New Roman" w:eastAsia="Times New Roman" w:hAnsi="Times New Roman" w:cs="Times New Roman"/>
          <w:sz w:val="24"/>
          <w:szCs w:val="24"/>
          <w:lang w:val="en-US" w:eastAsia="es-ES"/>
        </w:rPr>
        <w:t xml:space="preserve"> </w:t>
      </w:r>
      <w:r w:rsidR="002E05EF" w:rsidRPr="00DE32D5">
        <w:rPr>
          <w:rFonts w:ascii="Times New Roman" w:hAnsi="Times New Roman" w:cs="Times New Roman"/>
          <w:sz w:val="24"/>
          <w:szCs w:val="24"/>
          <w:lang w:val="en-US"/>
        </w:rPr>
        <w:t>To improve university students, different programs are taught by levels of competence according to the descriptors defined in the Common European Framework of Reference for Languages (CEFR). These programs are taught by language centers which were created for this purpose. They are designed to guarantee that the teacher allows the student cognitive independence, through various activities of an eminently practical nature, which encourage self-learning and develop the four basic skills of the language, contributing, in this way, to the</w:t>
      </w:r>
      <w:r w:rsidRPr="00DE32D5">
        <w:rPr>
          <w:rFonts w:ascii="Times New Roman" w:hAnsi="Times New Roman" w:cs="Times New Roman"/>
          <w:sz w:val="24"/>
          <w:szCs w:val="24"/>
          <w:lang w:val="en-US"/>
        </w:rPr>
        <w:t xml:space="preserve"> achievement of communication. </w:t>
      </w:r>
    </w:p>
    <w:p w14:paraId="2B1A65A1" w14:textId="77777777" w:rsidR="00AC5FD3" w:rsidRPr="00DE32D5" w:rsidRDefault="00AC5FD3" w:rsidP="0051350C">
      <w:pPr>
        <w:spacing w:after="0" w:line="240" w:lineRule="auto"/>
        <w:jc w:val="both"/>
        <w:rPr>
          <w:rFonts w:ascii="Times New Roman" w:hAnsi="Times New Roman" w:cs="Times New Roman"/>
          <w:sz w:val="24"/>
          <w:szCs w:val="24"/>
          <w:lang w:val="en-US"/>
        </w:rPr>
      </w:pPr>
    </w:p>
    <w:p w14:paraId="2EB9948D" w14:textId="77777777" w:rsidR="002E05EF" w:rsidRPr="00DE32D5" w:rsidRDefault="002E05EF" w:rsidP="0051350C">
      <w:pPr>
        <w:spacing w:after="0"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 xml:space="preserve">As part of this policy and gradually, the English Language Discipline is conceived outside the Teaching Process Plan as an educational, socio-political and cultural project of the institution and careers, based on the career professional </w:t>
      </w:r>
      <w:r w:rsidR="00FF52F3" w:rsidRPr="00DE32D5">
        <w:rPr>
          <w:rFonts w:ascii="Times New Roman" w:hAnsi="Times New Roman" w:cs="Times New Roman"/>
          <w:sz w:val="24"/>
          <w:szCs w:val="24"/>
          <w:lang w:val="en-US"/>
        </w:rPr>
        <w:t xml:space="preserve">model. </w:t>
      </w:r>
      <w:r w:rsidRPr="00DE32D5">
        <w:rPr>
          <w:rFonts w:ascii="Times New Roman" w:hAnsi="Times New Roman" w:cs="Times New Roman"/>
          <w:sz w:val="24"/>
          <w:szCs w:val="24"/>
          <w:lang w:val="en-US"/>
        </w:rPr>
        <w:t>It has a differentiated school organization, with training of teaching groups at equivalent levels, and high levels of in-person training. That is why the student will decide the ways</w:t>
      </w:r>
      <w:r w:rsidRPr="00DE32D5">
        <w:rPr>
          <w:rFonts w:ascii="Times New Roman" w:hAnsi="Times New Roman" w:cs="Times New Roman"/>
          <w:color w:val="FF0000"/>
          <w:sz w:val="24"/>
          <w:szCs w:val="24"/>
          <w:lang w:val="en-US"/>
        </w:rPr>
        <w:t xml:space="preserve"> </w:t>
      </w:r>
      <w:r w:rsidRPr="00DE32D5">
        <w:rPr>
          <w:rFonts w:ascii="Times New Roman" w:hAnsi="Times New Roman" w:cs="Times New Roman"/>
          <w:sz w:val="24"/>
          <w:szCs w:val="24"/>
          <w:lang w:val="en-US"/>
        </w:rPr>
        <w:t>of his own learning extracurricularly and will have 4 years to acquire the</w:t>
      </w:r>
      <w:r w:rsidRPr="00DE32D5">
        <w:rPr>
          <w:rFonts w:ascii="Times New Roman" w:hAnsi="Times New Roman" w:cs="Times New Roman"/>
          <w:color w:val="FF0000"/>
          <w:sz w:val="24"/>
          <w:szCs w:val="24"/>
          <w:lang w:val="en-US"/>
        </w:rPr>
        <w:t xml:space="preserve"> </w:t>
      </w:r>
      <w:r w:rsidRPr="00DE32D5">
        <w:rPr>
          <w:rFonts w:ascii="Times New Roman" w:hAnsi="Times New Roman" w:cs="Times New Roman"/>
          <w:sz w:val="24"/>
          <w:szCs w:val="24"/>
          <w:lang w:val="en-US"/>
        </w:rPr>
        <w:t>necessary knowledge and certification.</w:t>
      </w:r>
    </w:p>
    <w:p w14:paraId="2084AE81" w14:textId="77777777" w:rsidR="00AC5FD3" w:rsidRPr="00DE32D5" w:rsidRDefault="00AC5FD3" w:rsidP="0051350C">
      <w:pPr>
        <w:spacing w:after="0" w:line="240" w:lineRule="auto"/>
        <w:jc w:val="both"/>
        <w:rPr>
          <w:rFonts w:ascii="Times New Roman" w:hAnsi="Times New Roman" w:cs="Times New Roman"/>
          <w:sz w:val="24"/>
          <w:szCs w:val="24"/>
          <w:lang w:val="en-US"/>
        </w:rPr>
      </w:pPr>
    </w:p>
    <w:p w14:paraId="1D275711" w14:textId="77777777" w:rsidR="002E05EF" w:rsidRPr="00DE32D5" w:rsidRDefault="002E05EF" w:rsidP="0051350C">
      <w:pPr>
        <w:spacing w:after="0"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lastRenderedPageBreak/>
        <w:t xml:space="preserve">Although various researchers have provided substantiated information on the process of self-learning English, pedagogical experience shows that, despite the lack of research in this area, it has been shown that there are still limitations. Therefore, a series of pedagogical and didactic proposals are proposed to overcome the </w:t>
      </w:r>
      <w:r w:rsidR="006418DF" w:rsidRPr="00DE32D5">
        <w:rPr>
          <w:rFonts w:ascii="Times New Roman" w:hAnsi="Times New Roman" w:cs="Times New Roman"/>
          <w:sz w:val="24"/>
          <w:szCs w:val="24"/>
          <w:lang w:val="en-US"/>
        </w:rPr>
        <w:t xml:space="preserve">deficiencies </w:t>
      </w:r>
      <w:r w:rsidR="006418DF" w:rsidRPr="00DE32D5">
        <w:rPr>
          <w:rStyle w:val="rynqvb"/>
          <w:rFonts w:ascii="Times New Roman" w:hAnsi="Times New Roman" w:cs="Times New Roman"/>
          <w:sz w:val="24"/>
          <w:szCs w:val="24"/>
          <w:lang w:val="en"/>
        </w:rPr>
        <w:t>mentioned above</w:t>
      </w:r>
      <w:r w:rsidR="006418DF" w:rsidRPr="00DE32D5">
        <w:rPr>
          <w:rFonts w:ascii="Times New Roman" w:hAnsi="Times New Roman" w:cs="Times New Roman"/>
          <w:sz w:val="24"/>
          <w:szCs w:val="24"/>
          <w:lang w:val="en-US"/>
        </w:rPr>
        <w:t xml:space="preserve">. </w:t>
      </w:r>
      <w:r w:rsidRPr="00DE32D5">
        <w:rPr>
          <w:rFonts w:ascii="Times New Roman" w:hAnsi="Times New Roman" w:cs="Times New Roman"/>
          <w:sz w:val="24"/>
          <w:szCs w:val="24"/>
          <w:lang w:val="en-US"/>
        </w:rPr>
        <w:t>These proposals aim to design a developer self-learning process.</w:t>
      </w:r>
    </w:p>
    <w:p w14:paraId="0943F69A" w14:textId="77777777" w:rsidR="00AC5FD3" w:rsidRPr="00DE32D5" w:rsidRDefault="00AC5FD3" w:rsidP="0051350C">
      <w:pPr>
        <w:spacing w:after="0" w:line="240" w:lineRule="auto"/>
        <w:jc w:val="both"/>
        <w:rPr>
          <w:rFonts w:ascii="Times New Roman" w:hAnsi="Times New Roman" w:cs="Times New Roman"/>
          <w:b/>
          <w:sz w:val="24"/>
          <w:szCs w:val="24"/>
          <w:lang w:val="en-US"/>
        </w:rPr>
      </w:pPr>
    </w:p>
    <w:p w14:paraId="0F583A1B" w14:textId="77777777" w:rsidR="0084277B" w:rsidRPr="00DE32D5" w:rsidRDefault="002E05EF" w:rsidP="0051350C">
      <w:pPr>
        <w:spacing w:after="0" w:line="240" w:lineRule="auto"/>
        <w:jc w:val="both"/>
        <w:rPr>
          <w:rFonts w:ascii="Times New Roman" w:hAnsi="Times New Roman" w:cs="Times New Roman"/>
          <w:b/>
          <w:sz w:val="24"/>
          <w:szCs w:val="24"/>
          <w:lang w:val="en-US"/>
        </w:rPr>
      </w:pPr>
      <w:r w:rsidRPr="00DE32D5">
        <w:rPr>
          <w:rFonts w:ascii="Times New Roman" w:hAnsi="Times New Roman" w:cs="Times New Roman"/>
          <w:b/>
          <w:sz w:val="24"/>
          <w:szCs w:val="24"/>
          <w:lang w:val="en-US"/>
        </w:rPr>
        <w:t>Development</w:t>
      </w:r>
    </w:p>
    <w:p w14:paraId="46B9CE36" w14:textId="77777777" w:rsidR="000543FA" w:rsidRDefault="000543FA" w:rsidP="0051350C">
      <w:pPr>
        <w:spacing w:after="0" w:line="240" w:lineRule="auto"/>
        <w:jc w:val="both"/>
        <w:rPr>
          <w:rFonts w:ascii="Times New Roman" w:hAnsi="Times New Roman" w:cs="Times New Roman"/>
          <w:sz w:val="24"/>
          <w:szCs w:val="24"/>
          <w:lang w:val="en-US"/>
        </w:rPr>
      </w:pPr>
    </w:p>
    <w:p w14:paraId="6128D47E" w14:textId="77777777" w:rsidR="0084277B" w:rsidRPr="00DE32D5" w:rsidRDefault="002E05EF" w:rsidP="0051350C">
      <w:pPr>
        <w:spacing w:after="0" w:line="240" w:lineRule="auto"/>
        <w:jc w:val="both"/>
        <w:rPr>
          <w:rFonts w:ascii="Times New Roman" w:hAnsi="Times New Roman" w:cs="Times New Roman"/>
          <w:b/>
          <w:sz w:val="24"/>
          <w:szCs w:val="24"/>
          <w:lang w:val="en-US"/>
        </w:rPr>
      </w:pPr>
      <w:r w:rsidRPr="00DE32D5">
        <w:rPr>
          <w:rFonts w:ascii="Times New Roman" w:hAnsi="Times New Roman" w:cs="Times New Roman"/>
          <w:sz w:val="24"/>
          <w:szCs w:val="24"/>
          <w:lang w:val="en-US"/>
        </w:rPr>
        <w:t>General theoretical foundations that support a developer self-learning process.</w:t>
      </w:r>
    </w:p>
    <w:p w14:paraId="766CCEAC" w14:textId="77777777" w:rsidR="000543FA" w:rsidRDefault="000543FA" w:rsidP="0051350C">
      <w:pPr>
        <w:spacing w:after="0" w:line="240" w:lineRule="auto"/>
        <w:jc w:val="both"/>
        <w:rPr>
          <w:rFonts w:ascii="Times New Roman" w:hAnsi="Times New Roman" w:cs="Times New Roman"/>
          <w:sz w:val="24"/>
          <w:szCs w:val="24"/>
          <w:lang w:val="en-US"/>
        </w:rPr>
      </w:pPr>
    </w:p>
    <w:p w14:paraId="474181B6" w14:textId="77777777" w:rsidR="002E05EF" w:rsidRPr="00DE32D5" w:rsidRDefault="002E05EF" w:rsidP="0051350C">
      <w:pPr>
        <w:spacing w:after="0" w:line="240" w:lineRule="auto"/>
        <w:jc w:val="both"/>
        <w:rPr>
          <w:rFonts w:ascii="Times New Roman" w:hAnsi="Times New Roman" w:cs="Times New Roman"/>
          <w:b/>
          <w:sz w:val="24"/>
          <w:szCs w:val="24"/>
          <w:lang w:val="en-US"/>
        </w:rPr>
      </w:pPr>
      <w:r w:rsidRPr="00DE32D5">
        <w:rPr>
          <w:rFonts w:ascii="Times New Roman" w:hAnsi="Times New Roman" w:cs="Times New Roman"/>
          <w:sz w:val="24"/>
          <w:szCs w:val="24"/>
          <w:lang w:val="en-US"/>
        </w:rPr>
        <w:t>The process of self-learning English, from a methodological point of view, is a complex activity that consists of two different aspects: the acquisition of linguistic knowledge and the formation of linguistic habits and skills. This is determined mainly by the teacher's pedagogical behavior that is derived from the main theoretical foundations of pedagogy in relation to the philosophical, sociological, psychological, pedagogical, linguistic, and didactic foundations.</w:t>
      </w:r>
    </w:p>
    <w:p w14:paraId="371A0C3E" w14:textId="77777777" w:rsidR="00AC5FD3" w:rsidRPr="00DE32D5" w:rsidRDefault="00AC5FD3" w:rsidP="0051350C">
      <w:pPr>
        <w:spacing w:after="0" w:line="240" w:lineRule="auto"/>
        <w:jc w:val="both"/>
        <w:rPr>
          <w:rFonts w:ascii="Times New Roman" w:hAnsi="Times New Roman" w:cs="Times New Roman"/>
          <w:b/>
          <w:sz w:val="24"/>
          <w:szCs w:val="24"/>
          <w:lang w:val="en-US"/>
        </w:rPr>
      </w:pPr>
    </w:p>
    <w:p w14:paraId="7D547A4A" w14:textId="35503CC8" w:rsidR="002E05EF" w:rsidRPr="00DE32D5" w:rsidRDefault="00115EE1" w:rsidP="0051350C">
      <w:pPr>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P</w:t>
      </w:r>
      <w:r w:rsidR="002E05EF" w:rsidRPr="00DE32D5">
        <w:rPr>
          <w:rFonts w:ascii="Times New Roman" w:hAnsi="Times New Roman" w:cs="Times New Roman"/>
          <w:b/>
          <w:sz w:val="24"/>
          <w:szCs w:val="24"/>
          <w:lang w:val="en-US"/>
        </w:rPr>
        <w:t>hilosophical foundations</w:t>
      </w:r>
    </w:p>
    <w:p w14:paraId="2CE46BEF" w14:textId="77777777" w:rsidR="000543FA" w:rsidRDefault="000543FA" w:rsidP="0051350C">
      <w:pPr>
        <w:spacing w:after="0" w:line="240" w:lineRule="auto"/>
        <w:jc w:val="both"/>
        <w:rPr>
          <w:rFonts w:ascii="Times New Roman" w:hAnsi="Times New Roman" w:cs="Times New Roman"/>
          <w:sz w:val="24"/>
          <w:szCs w:val="24"/>
          <w:lang w:val="en-US"/>
        </w:rPr>
      </w:pPr>
    </w:p>
    <w:p w14:paraId="520D7DD3" w14:textId="77777777" w:rsidR="002E05EF" w:rsidRPr="00DE32D5" w:rsidRDefault="002E05EF" w:rsidP="0051350C">
      <w:pPr>
        <w:spacing w:after="0"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The process of self-learning English from a developmental approach is based on several philosophical foundations, among which constructivism, humanism and the theory of cognitive development stand out.</w:t>
      </w:r>
    </w:p>
    <w:p w14:paraId="6AA0E4DC" w14:textId="77777777" w:rsidR="00AC5FD3" w:rsidRPr="00DE32D5" w:rsidRDefault="00AC5FD3" w:rsidP="0051350C">
      <w:pPr>
        <w:spacing w:after="0" w:line="240" w:lineRule="auto"/>
        <w:jc w:val="both"/>
        <w:rPr>
          <w:rFonts w:ascii="Times New Roman" w:hAnsi="Times New Roman" w:cs="Times New Roman"/>
          <w:sz w:val="24"/>
          <w:szCs w:val="24"/>
          <w:lang w:val="en-US"/>
        </w:rPr>
      </w:pPr>
    </w:p>
    <w:p w14:paraId="3978CAA0"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Firstly, constructivism maintains that knowledge is constructed from the interaction of the individual with their environment. From this perspective, learning English is conceived as an active process in which the student assumes a leading role, exploring, experimenting and reflecting on the English language. Self-learning thus becomes an opportunity to construct meanings and understand the language in a personalized way.</w:t>
      </w:r>
    </w:p>
    <w:p w14:paraId="6A023BE2"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On the other hand, the developmental approach to self-learning of English is nourished by humanism, which places emphasis on the integral development of the individual and their capacity for self-realization. From this perspective, the student is seen as an autonomous, creative being capable of directing his or her own learning process. Self-exploration, self-evaluation and self-esteem are promoted as fundamental pillars for linguistic development.</w:t>
      </w:r>
    </w:p>
    <w:p w14:paraId="72C02C2F"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Finally, the theory of cognitive development contributes to the English self-learning process from a developmental approach by highlighting the importance of the student's intellectual and emotional maturation. It is recognized that learning English involves the assimilation of new concepts, problem solving and adaptation to diverse communicative situations, which requires progressive cognitive development.</w:t>
      </w:r>
    </w:p>
    <w:p w14:paraId="516BF42B"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Self-learning of English from a developmental approach is also based on sociological aspects that influence the learning process. In this sense, the importance of the social, cultural and communicative context in the development of the student's linguistic skills is considered.</w:t>
      </w:r>
    </w:p>
    <w:p w14:paraId="35830172" w14:textId="1994238D" w:rsidR="002E05EF" w:rsidRPr="00DE32D5" w:rsidRDefault="00115EE1" w:rsidP="00AC5FD3">
      <w:pPr>
        <w:spacing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S</w:t>
      </w:r>
      <w:r w:rsidR="002E05EF" w:rsidRPr="00DE32D5">
        <w:rPr>
          <w:rFonts w:ascii="Times New Roman" w:hAnsi="Times New Roman" w:cs="Times New Roman"/>
          <w:b/>
          <w:sz w:val="24"/>
          <w:szCs w:val="24"/>
          <w:lang w:val="en-US"/>
        </w:rPr>
        <w:t>ociological foundations</w:t>
      </w:r>
    </w:p>
    <w:p w14:paraId="7DDB347F" w14:textId="77777777" w:rsidR="002E05EF" w:rsidRPr="00DE32D5" w:rsidRDefault="002E05EF" w:rsidP="0051350C">
      <w:pPr>
        <w:spacing w:after="0"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 xml:space="preserve">From a sociological perspective, the influence of the social environment on learning English is recognized, since the student interacts with various communicative contexts that allow them to practice and improve their skills in the language. Furthermore, </w:t>
      </w:r>
      <w:r w:rsidRPr="00DE32D5">
        <w:rPr>
          <w:rFonts w:ascii="Times New Roman" w:hAnsi="Times New Roman" w:cs="Times New Roman"/>
          <w:sz w:val="24"/>
          <w:szCs w:val="24"/>
          <w:lang w:val="en-US"/>
        </w:rPr>
        <w:lastRenderedPageBreak/>
        <w:t>cultural and linguistic diversity is valued as an enriching element for the development of communicative competence in English.</w:t>
      </w:r>
    </w:p>
    <w:p w14:paraId="5D79F448" w14:textId="77777777" w:rsidR="00571693" w:rsidRPr="00DE32D5" w:rsidRDefault="00571693" w:rsidP="00AC5FD3">
      <w:pPr>
        <w:spacing w:line="240" w:lineRule="auto"/>
        <w:jc w:val="both"/>
        <w:rPr>
          <w:rFonts w:ascii="Times New Roman" w:hAnsi="Times New Roman" w:cs="Times New Roman"/>
          <w:sz w:val="24"/>
          <w:szCs w:val="24"/>
          <w:lang w:val="en-US"/>
        </w:rPr>
      </w:pPr>
    </w:p>
    <w:p w14:paraId="2A9D49A5"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Likewise, the importance of social interaction is taken into account in the self-learning process of English, since the student has the opportunity to participate in conversations, debates and collaborative activities that favor their linguistic development. The developer approach promotes peer interaction, collaboration and teamwork as strategies to enhance English learning.</w:t>
      </w:r>
    </w:p>
    <w:p w14:paraId="6F1F1076"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On the other hand, the impact of globalization and technology on learning English is considered, since access to digital resources, educational platforms and online communication tools expand the possibilities of practice and autonomous learning. The student can take advantage of these opportunities to expand their linguistic competence and understanding of the English language in a globalized context.</w:t>
      </w:r>
    </w:p>
    <w:p w14:paraId="15C770B0" w14:textId="3024EBC2" w:rsidR="002E05EF" w:rsidRPr="00DE32D5" w:rsidRDefault="00115EE1" w:rsidP="00AC5FD3">
      <w:pPr>
        <w:spacing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P</w:t>
      </w:r>
      <w:r w:rsidR="002E05EF" w:rsidRPr="00DE32D5">
        <w:rPr>
          <w:rFonts w:ascii="Times New Roman" w:hAnsi="Times New Roman" w:cs="Times New Roman"/>
          <w:b/>
          <w:sz w:val="24"/>
          <w:szCs w:val="24"/>
          <w:lang w:val="en-US"/>
        </w:rPr>
        <w:t>sychological foundations</w:t>
      </w:r>
    </w:p>
    <w:p w14:paraId="1F3AC01E"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Self-learning of English from a developer approach is also based on psychological aspects that influence the learning process. In this sense, the importance of motivation, autonomy and self-efficacy of the student in their language acquisition process is considered.</w:t>
      </w:r>
    </w:p>
    <w:p w14:paraId="2BE910DF"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From a psychological perspective, the importance of the student's intrinsic motivation to learn English is recognized, that is, the interest and personal satisfaction obtained by mastering the language. The developer approach promotes strategies that encourage self-determination and self-management of learning, allowing the student to take an active role in their English acquisition process.</w:t>
      </w:r>
    </w:p>
    <w:p w14:paraId="273909EA"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Likewise, the importance of the student's self-efficacy is valued, that is, their perception of their ability to learn and use English effectively. The developmental approach seeks to strengthen the student's confidence in their language skills, promoting successful experiences and providing positive feedback that reinforces their self-esteem and their belief in their ability to learn the language.</w:t>
      </w:r>
    </w:p>
    <w:p w14:paraId="523E13BF" w14:textId="77777777" w:rsidR="00836529" w:rsidRPr="00DE32D5" w:rsidRDefault="00836529" w:rsidP="00AC5FD3">
      <w:pPr>
        <w:spacing w:line="240" w:lineRule="auto"/>
        <w:jc w:val="both"/>
        <w:rPr>
          <w:rFonts w:ascii="Times New Roman" w:hAnsi="Times New Roman" w:cs="Times New Roman"/>
          <w:sz w:val="24"/>
          <w:szCs w:val="24"/>
          <w:lang w:val="en-US"/>
        </w:rPr>
      </w:pPr>
      <w:r w:rsidRPr="00DE32D5">
        <w:rPr>
          <w:rStyle w:val="rynqvb"/>
          <w:rFonts w:ascii="Times New Roman" w:hAnsi="Times New Roman" w:cs="Times New Roman"/>
          <w:sz w:val="24"/>
          <w:szCs w:val="24"/>
          <w:lang w:val="en"/>
        </w:rPr>
        <w:t>In addition, the importance of the development of metacognitive skills is considered, that is, the student's ability to plan, monitor and regulate their own learning process.</w:t>
      </w:r>
      <w:r w:rsidRPr="00DE32D5">
        <w:rPr>
          <w:rStyle w:val="hwtze"/>
          <w:rFonts w:ascii="Times New Roman" w:hAnsi="Times New Roman" w:cs="Times New Roman"/>
          <w:sz w:val="24"/>
          <w:szCs w:val="24"/>
          <w:lang w:val="en"/>
        </w:rPr>
        <w:t xml:space="preserve"> </w:t>
      </w:r>
      <w:r w:rsidRPr="00DE32D5">
        <w:rPr>
          <w:rStyle w:val="rynqvb"/>
          <w:rFonts w:ascii="Times New Roman" w:hAnsi="Times New Roman" w:cs="Times New Roman"/>
          <w:sz w:val="24"/>
          <w:szCs w:val="24"/>
          <w:lang w:val="en"/>
        </w:rPr>
        <w:t>The developer approach seeks to promote reflection on the learning strategies used, goal setting, and self-regulation of effort and attention during the English acquisition process.</w:t>
      </w:r>
    </w:p>
    <w:p w14:paraId="32887A01" w14:textId="5C091A23" w:rsidR="002E05EF" w:rsidRPr="00DE32D5" w:rsidRDefault="00115EE1" w:rsidP="00AC5FD3">
      <w:pPr>
        <w:spacing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P</w:t>
      </w:r>
      <w:r w:rsidR="002E05EF" w:rsidRPr="00DE32D5">
        <w:rPr>
          <w:rFonts w:ascii="Times New Roman" w:hAnsi="Times New Roman" w:cs="Times New Roman"/>
          <w:b/>
          <w:sz w:val="24"/>
          <w:szCs w:val="24"/>
          <w:lang w:val="en-US"/>
        </w:rPr>
        <w:t>edagogical foundations</w:t>
      </w:r>
    </w:p>
    <w:p w14:paraId="38BD3641" w14:textId="77777777" w:rsidR="002E05EF" w:rsidRPr="00DE32D5" w:rsidRDefault="002E05EF" w:rsidP="00AC5FD3">
      <w:pPr>
        <w:spacing w:line="240" w:lineRule="auto"/>
        <w:jc w:val="both"/>
        <w:rPr>
          <w:rFonts w:ascii="Times New Roman" w:hAnsi="Times New Roman" w:cs="Times New Roman"/>
          <w:sz w:val="24"/>
          <w:szCs w:val="24"/>
          <w:lang w:val="en"/>
        </w:rPr>
      </w:pPr>
      <w:r w:rsidRPr="00DE32D5">
        <w:rPr>
          <w:rFonts w:ascii="Times New Roman" w:hAnsi="Times New Roman" w:cs="Times New Roman"/>
          <w:sz w:val="24"/>
          <w:szCs w:val="24"/>
          <w:lang w:val="en-US"/>
        </w:rPr>
        <w:t xml:space="preserve">Self-learning of English from a developmental approach is based on pedagogical aspects that seek to promote significant and lasting learning in the student. In this sense, the importance of personalization of learning, the use of active strategies and the promotion of student </w:t>
      </w:r>
      <w:r w:rsidR="0033008A" w:rsidRPr="00DE32D5">
        <w:rPr>
          <w:rFonts w:ascii="Times New Roman" w:hAnsi="Times New Roman" w:cs="Times New Roman"/>
          <w:sz w:val="24"/>
          <w:szCs w:val="24"/>
          <w:lang w:val="en-US"/>
        </w:rPr>
        <w:t>autonomy is</w:t>
      </w:r>
      <w:r w:rsidR="0033008A" w:rsidRPr="00DE32D5">
        <w:rPr>
          <w:rStyle w:val="rynqvb"/>
          <w:rFonts w:ascii="Times New Roman" w:hAnsi="Times New Roman" w:cs="Times New Roman"/>
          <w:sz w:val="24"/>
          <w:szCs w:val="24"/>
          <w:lang w:val="en"/>
        </w:rPr>
        <w:t xml:space="preserve"> taken into consideration.</w:t>
      </w:r>
    </w:p>
    <w:p w14:paraId="4DD736CD"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 xml:space="preserve">From a pedagogical perspective, the importance of adapting the teaching-learning process to the individual needs of the student is recognized. The developer approach promotes the personalization of learning, allowing the student to choose their own study materials, set their own goals and plan their own English acquisition process. This </w:t>
      </w:r>
      <w:r w:rsidRPr="00DE32D5">
        <w:rPr>
          <w:rFonts w:ascii="Times New Roman" w:hAnsi="Times New Roman" w:cs="Times New Roman"/>
          <w:sz w:val="24"/>
          <w:szCs w:val="24"/>
          <w:lang w:val="en-US"/>
        </w:rPr>
        <w:lastRenderedPageBreak/>
        <w:t>encourages greater commitment and motivation on the part of the student, as they feel more involved in their own learning process.</w:t>
      </w:r>
    </w:p>
    <w:p w14:paraId="545E327C"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Likewise, the importance of using active strategies that encourage student participation and reflection in their English acquisition process is valued. The developer approach seeks to promote learning through problem solving, collaborative work, experimentation and the practical application of the language in real situations. This allows the student to develop language skills more effectively and meaningfully.</w:t>
      </w:r>
    </w:p>
    <w:p w14:paraId="3CC39AFC"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In addition, the importance of promoting student autonomy in their English learning process is considered. The developer approach seeks to encourage decision-making and self-regulation on the part of the student, allowing them to take an active role in their own language acquisition process. This helps develop self-learning skills that will be beneficial throughout your life.</w:t>
      </w:r>
    </w:p>
    <w:p w14:paraId="371D8A84" w14:textId="12B5B808" w:rsidR="002E05EF" w:rsidRPr="00DE32D5" w:rsidRDefault="00115EE1" w:rsidP="00AC5FD3">
      <w:pPr>
        <w:spacing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L</w:t>
      </w:r>
      <w:r w:rsidR="002E05EF" w:rsidRPr="00DE32D5">
        <w:rPr>
          <w:rFonts w:ascii="Times New Roman" w:hAnsi="Times New Roman" w:cs="Times New Roman"/>
          <w:b/>
          <w:sz w:val="24"/>
          <w:szCs w:val="24"/>
          <w:lang w:val="en-US"/>
        </w:rPr>
        <w:t>inguistic foundations</w:t>
      </w:r>
    </w:p>
    <w:p w14:paraId="0357C30C"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Self-learning of English from a developmental approach is based on linguistic aspects that seek to promote significant and lasting learning in the student. In this sense, the importance of constant exposure to the language, the development of communication skills and continuous practice in real situations is considered.</w:t>
      </w:r>
    </w:p>
    <w:p w14:paraId="58E255B6"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From a linguistic perspective, the importance of constant exposure to English for the development of the student's linguistic competence is recognized. The developer approach promotes language immersion through the use of authentic materials, such as movies, music, books and real conversations. This allows the student to become familiar with the actual use of the language and develop a deeper understanding of its structures and uses.</w:t>
      </w:r>
    </w:p>
    <w:p w14:paraId="7DFF035A"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Likewise, the importance of developing communication skills through self-learning of English is valued. The developer approach seeks to promote the active practice of listening, speaking, reading and writing skills, allowing the student to communicate effectively in everyday situations. This contributes to developing solid communicative competence that will be beneficial in real contexts of language use.</w:t>
      </w:r>
    </w:p>
    <w:p w14:paraId="3B30848A"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In addition, the importance of continuous practice in real situations for the development of the student's linguistic competence is considered. The developer approach seeks to encourage the practical application of the language in real contexts, such as conversations with native speakers, cultural exchanges and linguistic immersion situations. This allows the student to consolidate their linguistic skills and acquire greater fluency in the use of English.</w:t>
      </w:r>
    </w:p>
    <w:p w14:paraId="4F596AE3"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Self-learning of English from a developer approach is based on didactic aspects that seek to promote autonomous, meaningful and personalized learning. In this sense, the importance of the student's intrinsic motivation, autonomy in the learning process and adaptation to individual needs is considered.</w:t>
      </w:r>
    </w:p>
    <w:p w14:paraId="34666E9E" w14:textId="5914ACF9" w:rsidR="002E05EF" w:rsidRPr="00DE32D5" w:rsidRDefault="00115EE1" w:rsidP="00AC5FD3">
      <w:pPr>
        <w:spacing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D</w:t>
      </w:r>
      <w:r w:rsidR="002E05EF" w:rsidRPr="00DE32D5">
        <w:rPr>
          <w:rFonts w:ascii="Times New Roman" w:hAnsi="Times New Roman" w:cs="Times New Roman"/>
          <w:b/>
          <w:sz w:val="24"/>
          <w:szCs w:val="24"/>
          <w:lang w:val="en-US"/>
        </w:rPr>
        <w:t>idactic foundations</w:t>
      </w:r>
    </w:p>
    <w:p w14:paraId="58AE694E"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 xml:space="preserve">From a didactic perspective, the importance of the student's intrinsic motivation for self-learning English is recognized. The developer approach seeks to awaken student interest and curiosity through relevant and meaningful materials and activities. This allows the </w:t>
      </w:r>
      <w:r w:rsidRPr="00DE32D5">
        <w:rPr>
          <w:rFonts w:ascii="Times New Roman" w:hAnsi="Times New Roman" w:cs="Times New Roman"/>
          <w:sz w:val="24"/>
          <w:szCs w:val="24"/>
          <w:lang w:val="en-US"/>
        </w:rPr>
        <w:lastRenderedPageBreak/>
        <w:t>student to maintain a high level of motivation and commitment to the learning process over time.</w:t>
      </w:r>
    </w:p>
    <w:p w14:paraId="360AC13C"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Likewise, the importance of promoting autonomy in the student's learning process is valued. The developer approach seeks to encourage decision-making and self-regulation on the part of the student, allowing them to be the protagonist of their own learning. This promotes a greater sense of responsibility and commitment to the English self-learning process.</w:t>
      </w:r>
    </w:p>
    <w:p w14:paraId="55A3E3DA"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In addition, the importance of adapting the learning process to the individual needs of the student is considered. The developer approach seeks to personalize learning, taking into account the interests, objectives and learning styles of each student. This allows us to create a more meaningful and relevant learning environment for the student, favoring their progress and development in the language.</w:t>
      </w:r>
    </w:p>
    <w:p w14:paraId="0B68FFDC" w14:textId="1466D38E" w:rsidR="002E05EF" w:rsidRPr="00DE32D5" w:rsidRDefault="002E05EF" w:rsidP="00AC5FD3">
      <w:pPr>
        <w:spacing w:line="240" w:lineRule="auto"/>
        <w:jc w:val="both"/>
        <w:rPr>
          <w:rFonts w:ascii="Times New Roman" w:hAnsi="Times New Roman" w:cs="Times New Roman"/>
          <w:b/>
          <w:sz w:val="24"/>
          <w:szCs w:val="24"/>
          <w:lang w:val="en-US"/>
        </w:rPr>
      </w:pPr>
      <w:r w:rsidRPr="00DE32D5">
        <w:rPr>
          <w:rFonts w:ascii="Times New Roman" w:hAnsi="Times New Roman" w:cs="Times New Roman"/>
          <w:b/>
          <w:sz w:val="24"/>
          <w:szCs w:val="24"/>
          <w:lang w:val="en-US"/>
        </w:rPr>
        <w:t xml:space="preserve">Requirements for a developer self-learning </w:t>
      </w:r>
      <w:r w:rsidR="00A54BA2" w:rsidRPr="00DE32D5">
        <w:rPr>
          <w:rFonts w:ascii="Times New Roman" w:hAnsi="Times New Roman" w:cs="Times New Roman"/>
          <w:b/>
          <w:sz w:val="24"/>
          <w:szCs w:val="24"/>
          <w:lang w:val="en-US"/>
        </w:rPr>
        <w:t>process</w:t>
      </w:r>
      <w:r w:rsidR="0026123C">
        <w:rPr>
          <w:rFonts w:ascii="Times New Roman" w:hAnsi="Times New Roman" w:cs="Times New Roman"/>
          <w:b/>
          <w:sz w:val="24"/>
          <w:szCs w:val="24"/>
          <w:lang w:val="en-US"/>
        </w:rPr>
        <w:t xml:space="preserve"> in </w:t>
      </w:r>
      <w:r w:rsidR="00060CA0">
        <w:rPr>
          <w:rFonts w:ascii="Times New Roman" w:hAnsi="Times New Roman" w:cs="Times New Roman"/>
          <w:b/>
          <w:sz w:val="24"/>
          <w:szCs w:val="24"/>
          <w:lang w:val="en-US"/>
        </w:rPr>
        <w:t xml:space="preserve">the </w:t>
      </w:r>
      <w:r w:rsidR="0026123C">
        <w:rPr>
          <w:rFonts w:ascii="Times New Roman" w:hAnsi="Times New Roman" w:cs="Times New Roman"/>
          <w:b/>
          <w:sz w:val="24"/>
          <w:szCs w:val="24"/>
          <w:lang w:val="en-US"/>
        </w:rPr>
        <w:t>English language.</w:t>
      </w:r>
    </w:p>
    <w:p w14:paraId="562C5058"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When a university professor directs the self-learning process in English courses, he or she must take into account a series of requirements to ensure that students can develop their skills effectively and autonomously. Some of the important requirements are:</w:t>
      </w:r>
    </w:p>
    <w:p w14:paraId="7D132D5C" w14:textId="77777777" w:rsidR="002E05EF" w:rsidRPr="000543FA" w:rsidRDefault="002E05EF" w:rsidP="000543FA">
      <w:pPr>
        <w:pStyle w:val="ListParagraph"/>
        <w:numPr>
          <w:ilvl w:val="0"/>
          <w:numId w:val="5"/>
        </w:numPr>
        <w:jc w:val="both"/>
        <w:rPr>
          <w:lang w:val="en-US"/>
        </w:rPr>
      </w:pPr>
      <w:r w:rsidRPr="000543FA">
        <w:rPr>
          <w:lang w:val="en-US"/>
        </w:rPr>
        <w:t>The teacher must design activities that promote the student's autonomy in learning English. These activities should be challenging, meaningful and motivating, allowing them to make decisions about their own learning process.</w:t>
      </w:r>
    </w:p>
    <w:p w14:paraId="63C02A1D" w14:textId="77777777" w:rsidR="002E05EF" w:rsidRPr="000543FA" w:rsidRDefault="002E05EF" w:rsidP="000543FA">
      <w:pPr>
        <w:pStyle w:val="ListParagraph"/>
        <w:numPr>
          <w:ilvl w:val="0"/>
          <w:numId w:val="5"/>
        </w:numPr>
        <w:jc w:val="both"/>
        <w:rPr>
          <w:lang w:val="en-US"/>
        </w:rPr>
      </w:pPr>
      <w:r w:rsidRPr="000543FA">
        <w:rPr>
          <w:lang w:val="en-US"/>
        </w:rPr>
        <w:t>The teacher must provide guidance and support to students in their self-learning process. This may include the provision of resources, resolution of doubts, feedback and constant motivation.</w:t>
      </w:r>
    </w:p>
    <w:p w14:paraId="5E1C98F0" w14:textId="77777777" w:rsidR="002E05EF" w:rsidRPr="000543FA" w:rsidRDefault="002E05EF" w:rsidP="000543FA">
      <w:pPr>
        <w:pStyle w:val="ListParagraph"/>
        <w:numPr>
          <w:ilvl w:val="0"/>
          <w:numId w:val="5"/>
        </w:numPr>
        <w:jc w:val="both"/>
        <w:rPr>
          <w:lang w:val="en-US"/>
        </w:rPr>
      </w:pPr>
      <w:r w:rsidRPr="000543FA">
        <w:rPr>
          <w:lang w:val="en-US"/>
        </w:rPr>
        <w:t>It is essential that the teacher and students establish clear and achievable objectives for the self-learning process. These objectives must be specific, measurable, achievable, relevant and time-bound.</w:t>
      </w:r>
    </w:p>
    <w:p w14:paraId="0A241970" w14:textId="77777777" w:rsidR="002E05EF" w:rsidRPr="000543FA" w:rsidRDefault="002E05EF" w:rsidP="000543FA">
      <w:pPr>
        <w:pStyle w:val="ListParagraph"/>
        <w:numPr>
          <w:ilvl w:val="0"/>
          <w:numId w:val="5"/>
        </w:numPr>
        <w:jc w:val="both"/>
        <w:rPr>
          <w:lang w:val="en-US"/>
        </w:rPr>
      </w:pPr>
      <w:r w:rsidRPr="000543FA">
        <w:rPr>
          <w:lang w:val="en-US"/>
        </w:rPr>
        <w:t>The teacher must implement continuous evaluation mechanisms to monitor the students' progress in learning English. The evaluation must be formative, varied and focused on the development of linguistic skills.</w:t>
      </w:r>
    </w:p>
    <w:p w14:paraId="25F0A6E5" w14:textId="77777777" w:rsidR="002E05EF" w:rsidRPr="000543FA" w:rsidRDefault="002E05EF" w:rsidP="000543FA">
      <w:pPr>
        <w:pStyle w:val="ListParagraph"/>
        <w:numPr>
          <w:ilvl w:val="0"/>
          <w:numId w:val="5"/>
        </w:numPr>
        <w:jc w:val="both"/>
        <w:rPr>
          <w:lang w:val="en-US"/>
        </w:rPr>
      </w:pPr>
      <w:r w:rsidRPr="000543FA">
        <w:rPr>
          <w:lang w:val="en-US"/>
        </w:rPr>
        <w:t>The teacher must encourage self-regulation in students, helping them develop skills such as planning, organization, self-assessment and reflection on their own learning.</w:t>
      </w:r>
    </w:p>
    <w:p w14:paraId="1C3F646D" w14:textId="77777777" w:rsidR="002E05EF" w:rsidRPr="000543FA" w:rsidRDefault="002E05EF" w:rsidP="000543FA">
      <w:pPr>
        <w:pStyle w:val="ListParagraph"/>
        <w:numPr>
          <w:ilvl w:val="0"/>
          <w:numId w:val="5"/>
        </w:numPr>
        <w:jc w:val="both"/>
        <w:rPr>
          <w:lang w:val="en-US"/>
        </w:rPr>
      </w:pPr>
      <w:r w:rsidRPr="000543FA">
        <w:rPr>
          <w:lang w:val="en-US"/>
        </w:rPr>
        <w:t>The teacher can take advantage of the use of educational technology to support the self-learning process in English courses. This includes the use of online platforms, mobile applications, educational software and multimedia resources.</w:t>
      </w:r>
    </w:p>
    <w:p w14:paraId="46FC7D25" w14:textId="77777777" w:rsidR="000543FA" w:rsidRDefault="000543FA" w:rsidP="00AC5FD3">
      <w:pPr>
        <w:spacing w:line="240" w:lineRule="auto"/>
        <w:jc w:val="both"/>
        <w:rPr>
          <w:rFonts w:ascii="Times New Roman" w:hAnsi="Times New Roman" w:cs="Times New Roman"/>
          <w:sz w:val="24"/>
          <w:szCs w:val="24"/>
          <w:lang w:val="en-US"/>
        </w:rPr>
      </w:pPr>
    </w:p>
    <w:p w14:paraId="5F59BC39"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Assuming these requirements guarantees effective, meaningful and autonomous learning by students. These aspects contribute to creating an environment conducive to developer self-learning, in which the teacher acts as a guide and facilitator of this process.</w:t>
      </w:r>
    </w:p>
    <w:p w14:paraId="1096B100" w14:textId="715F7420" w:rsidR="002E05EF" w:rsidRPr="00BC450B" w:rsidRDefault="002E05EF" w:rsidP="00AC5FD3">
      <w:pPr>
        <w:spacing w:line="240" w:lineRule="auto"/>
        <w:jc w:val="both"/>
        <w:rPr>
          <w:rFonts w:ascii="Times New Roman" w:hAnsi="Times New Roman" w:cs="Times New Roman"/>
          <w:b/>
          <w:sz w:val="24"/>
          <w:szCs w:val="24"/>
        </w:rPr>
      </w:pPr>
      <w:r w:rsidRPr="00DE32D5">
        <w:rPr>
          <w:rFonts w:ascii="Times New Roman" w:hAnsi="Times New Roman" w:cs="Times New Roman"/>
          <w:b/>
          <w:sz w:val="24"/>
          <w:szCs w:val="24"/>
          <w:lang w:val="en-US"/>
        </w:rPr>
        <w:t xml:space="preserve">The self-learning process and its main </w:t>
      </w:r>
      <w:r w:rsidR="008F692D" w:rsidRPr="00DE32D5">
        <w:rPr>
          <w:rFonts w:ascii="Times New Roman" w:hAnsi="Times New Roman" w:cs="Times New Roman"/>
          <w:b/>
          <w:sz w:val="24"/>
          <w:szCs w:val="24"/>
          <w:lang w:val="en-US"/>
        </w:rPr>
        <w:t>p</w:t>
      </w:r>
      <w:r w:rsidR="00BC450B">
        <w:rPr>
          <w:rFonts w:ascii="Times New Roman" w:hAnsi="Times New Roman" w:cs="Times New Roman"/>
          <w:b/>
          <w:sz w:val="24"/>
          <w:szCs w:val="24"/>
          <w:lang w:val="en-US"/>
        </w:rPr>
        <w:t>articipant</w:t>
      </w:r>
      <w:r w:rsidR="008F692D" w:rsidRPr="00DE32D5">
        <w:rPr>
          <w:rFonts w:ascii="Times New Roman" w:hAnsi="Times New Roman" w:cs="Times New Roman"/>
          <w:b/>
          <w:sz w:val="24"/>
          <w:szCs w:val="24"/>
          <w:lang w:val="en-US"/>
        </w:rPr>
        <w:t>s</w:t>
      </w:r>
    </w:p>
    <w:p w14:paraId="0010FBC2"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Style w:val="sw"/>
          <w:rFonts w:ascii="Times New Roman" w:hAnsi="Times New Roman" w:cs="Times New Roman"/>
          <w:sz w:val="24"/>
          <w:szCs w:val="24"/>
          <w:lang w:val="en-US"/>
        </w:rPr>
        <w:t xml:space="preserve">This process is a method of acquiring knowledge, skills and competencies independently, with the help of the teacher. </w:t>
      </w:r>
      <w:r w:rsidR="00A54BA2" w:rsidRPr="00DE32D5">
        <w:rPr>
          <w:rStyle w:val="rynqvb"/>
          <w:rFonts w:ascii="Times New Roman" w:hAnsi="Times New Roman" w:cs="Times New Roman"/>
          <w:sz w:val="24"/>
          <w:szCs w:val="24"/>
          <w:lang w:val="en"/>
        </w:rPr>
        <w:t xml:space="preserve">It can be </w:t>
      </w:r>
      <w:r w:rsidRPr="00DE32D5">
        <w:rPr>
          <w:rStyle w:val="sw"/>
          <w:rFonts w:ascii="Times New Roman" w:hAnsi="Times New Roman" w:cs="Times New Roman"/>
          <w:bCs/>
          <w:sz w:val="24"/>
          <w:szCs w:val="24"/>
          <w:lang w:val="en-US"/>
        </w:rPr>
        <w:t>appreciate</w:t>
      </w:r>
      <w:r w:rsidR="00A54BA2" w:rsidRPr="00DE32D5">
        <w:rPr>
          <w:rStyle w:val="sw"/>
          <w:rFonts w:ascii="Times New Roman" w:hAnsi="Times New Roman" w:cs="Times New Roman"/>
          <w:bCs/>
          <w:sz w:val="24"/>
          <w:szCs w:val="24"/>
          <w:lang w:val="en-US"/>
        </w:rPr>
        <w:t>d</w:t>
      </w:r>
      <w:r w:rsidRPr="00DE32D5">
        <w:rPr>
          <w:rStyle w:val="sw"/>
          <w:rFonts w:ascii="Times New Roman" w:hAnsi="Times New Roman" w:cs="Times New Roman"/>
          <w:bCs/>
          <w:sz w:val="24"/>
          <w:szCs w:val="24"/>
          <w:lang w:val="en-US"/>
        </w:rPr>
        <w:t xml:space="preserve"> </w:t>
      </w:r>
      <w:r w:rsidRPr="00DE32D5">
        <w:rPr>
          <w:rStyle w:val="sw"/>
          <w:rFonts w:ascii="Times New Roman" w:hAnsi="Times New Roman" w:cs="Times New Roman"/>
          <w:sz w:val="24"/>
          <w:szCs w:val="24"/>
          <w:lang w:val="en-US"/>
        </w:rPr>
        <w:t>that</w:t>
      </w:r>
      <w:r w:rsidRPr="00DE32D5">
        <w:rPr>
          <w:rFonts w:ascii="Times New Roman" w:hAnsi="Times New Roman" w:cs="Times New Roman"/>
          <w:sz w:val="24"/>
          <w:szCs w:val="24"/>
          <w:lang w:val="en-US"/>
        </w:rPr>
        <w:t xml:space="preserve"> </w:t>
      </w:r>
      <w:r w:rsidR="00A54BA2" w:rsidRPr="00DE32D5">
        <w:rPr>
          <w:rStyle w:val="sw"/>
          <w:rFonts w:ascii="Times New Roman" w:hAnsi="Times New Roman" w:cs="Times New Roman"/>
          <w:sz w:val="24"/>
          <w:szCs w:val="24"/>
          <w:lang w:val="en-US"/>
        </w:rPr>
        <w:t>three</w:t>
      </w:r>
      <w:r w:rsidR="00A54BA2" w:rsidRPr="00DE32D5">
        <w:rPr>
          <w:rFonts w:ascii="Times New Roman" w:hAnsi="Times New Roman" w:cs="Times New Roman"/>
          <w:sz w:val="24"/>
          <w:szCs w:val="24"/>
          <w:lang w:val="en-US"/>
        </w:rPr>
        <w:t xml:space="preserve"> </w:t>
      </w:r>
      <w:r w:rsidR="00A54BA2" w:rsidRPr="00DE32D5">
        <w:rPr>
          <w:rStyle w:val="sw"/>
          <w:rFonts w:ascii="Times New Roman" w:hAnsi="Times New Roman" w:cs="Times New Roman"/>
          <w:sz w:val="24"/>
          <w:szCs w:val="24"/>
          <w:lang w:val="en-US"/>
        </w:rPr>
        <w:t xml:space="preserve">protagonists </w:t>
      </w:r>
      <w:r w:rsidR="00A54BA2" w:rsidRPr="00DE32D5">
        <w:rPr>
          <w:rStyle w:val="sw"/>
          <w:rFonts w:ascii="Times New Roman" w:hAnsi="Times New Roman" w:cs="Times New Roman"/>
          <w:bCs/>
          <w:sz w:val="24"/>
          <w:szCs w:val="24"/>
          <w:lang w:val="en-US"/>
        </w:rPr>
        <w:t>participate</w:t>
      </w:r>
      <w:r w:rsidR="00A54BA2" w:rsidRPr="00DE32D5">
        <w:rPr>
          <w:rStyle w:val="sw"/>
          <w:rFonts w:ascii="Times New Roman" w:hAnsi="Times New Roman" w:cs="Times New Roman"/>
          <w:sz w:val="24"/>
          <w:szCs w:val="24"/>
          <w:lang w:val="en-US"/>
        </w:rPr>
        <w:t xml:space="preserve"> </w:t>
      </w:r>
      <w:r w:rsidRPr="00DE32D5">
        <w:rPr>
          <w:rStyle w:val="sw"/>
          <w:rFonts w:ascii="Times New Roman" w:hAnsi="Times New Roman" w:cs="Times New Roman"/>
          <w:sz w:val="24"/>
          <w:szCs w:val="24"/>
          <w:lang w:val="en-US"/>
        </w:rPr>
        <w:t>in</w:t>
      </w:r>
      <w:r w:rsidRPr="00DE32D5">
        <w:rPr>
          <w:rFonts w:ascii="Times New Roman" w:hAnsi="Times New Roman" w:cs="Times New Roman"/>
          <w:sz w:val="24"/>
          <w:szCs w:val="24"/>
          <w:lang w:val="en-US"/>
        </w:rPr>
        <w:t xml:space="preserve"> </w:t>
      </w:r>
      <w:r w:rsidRPr="00DE32D5">
        <w:rPr>
          <w:rStyle w:val="sw"/>
          <w:rFonts w:ascii="Times New Roman" w:hAnsi="Times New Roman" w:cs="Times New Roman"/>
          <w:sz w:val="24"/>
          <w:szCs w:val="24"/>
          <w:lang w:val="en-US"/>
        </w:rPr>
        <w:t>this</w:t>
      </w:r>
      <w:r w:rsidRPr="00DE32D5">
        <w:rPr>
          <w:rFonts w:ascii="Times New Roman" w:hAnsi="Times New Roman" w:cs="Times New Roman"/>
          <w:sz w:val="24"/>
          <w:szCs w:val="24"/>
          <w:lang w:val="en-US"/>
        </w:rPr>
        <w:t xml:space="preserve"> </w:t>
      </w:r>
      <w:r w:rsidRPr="00DE32D5">
        <w:rPr>
          <w:rStyle w:val="sw"/>
          <w:rFonts w:ascii="Times New Roman" w:hAnsi="Times New Roman" w:cs="Times New Roman"/>
          <w:sz w:val="24"/>
          <w:szCs w:val="24"/>
          <w:lang w:val="en-US"/>
        </w:rPr>
        <w:t xml:space="preserve">process: </w:t>
      </w:r>
      <w:r w:rsidRPr="00DE32D5">
        <w:rPr>
          <w:rFonts w:ascii="Times New Roman" w:hAnsi="Times New Roman" w:cs="Times New Roman"/>
          <w:sz w:val="24"/>
          <w:szCs w:val="24"/>
          <w:lang w:val="en-US"/>
        </w:rPr>
        <w:t xml:space="preserve">the </w:t>
      </w:r>
      <w:r w:rsidRPr="00DE32D5">
        <w:rPr>
          <w:rStyle w:val="sw"/>
          <w:rFonts w:ascii="Times New Roman" w:hAnsi="Times New Roman" w:cs="Times New Roman"/>
          <w:bCs/>
          <w:sz w:val="24"/>
          <w:szCs w:val="24"/>
          <w:lang w:val="en-US"/>
        </w:rPr>
        <w:t>student, the study material and the feedback.</w:t>
      </w:r>
      <w:r w:rsidRPr="00DE32D5">
        <w:rPr>
          <w:rFonts w:ascii="Times New Roman" w:hAnsi="Times New Roman" w:cs="Times New Roman"/>
          <w:bCs/>
          <w:sz w:val="24"/>
          <w:szCs w:val="24"/>
          <w:lang w:val="en-US"/>
        </w:rPr>
        <w:t xml:space="preserve"> </w:t>
      </w:r>
    </w:p>
    <w:p w14:paraId="26970224" w14:textId="77777777" w:rsidR="002E05EF" w:rsidRPr="000543FA" w:rsidRDefault="002E05EF" w:rsidP="000543FA">
      <w:pPr>
        <w:pStyle w:val="ListParagraph"/>
        <w:numPr>
          <w:ilvl w:val="0"/>
          <w:numId w:val="6"/>
        </w:numPr>
        <w:jc w:val="both"/>
        <w:rPr>
          <w:lang w:val="en-US"/>
        </w:rPr>
      </w:pPr>
      <w:r w:rsidRPr="000543FA">
        <w:rPr>
          <w:lang w:val="en-US"/>
        </w:rPr>
        <w:lastRenderedPageBreak/>
        <w:t>The student: Is the individual who assumes responsibility for his or her own learning. This protagonist must be self-disciplined, motivated and have the ability to seek resources and tools to acquire new knowledge.</w:t>
      </w:r>
    </w:p>
    <w:p w14:paraId="0A39EF8E" w14:textId="77777777" w:rsidR="000543FA" w:rsidRDefault="000543FA" w:rsidP="00AC5FD3">
      <w:pPr>
        <w:spacing w:line="240" w:lineRule="auto"/>
        <w:jc w:val="both"/>
        <w:rPr>
          <w:rFonts w:ascii="Times New Roman" w:hAnsi="Times New Roman" w:cs="Times New Roman"/>
          <w:sz w:val="24"/>
          <w:szCs w:val="24"/>
          <w:lang w:val="en-US"/>
        </w:rPr>
      </w:pPr>
    </w:p>
    <w:p w14:paraId="6BA7DED8"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This entire development process puts the learner at the center of their own process of acquiring knowledge and skills.</w:t>
      </w:r>
      <w:r w:rsidR="000543FA">
        <w:rPr>
          <w:rFonts w:ascii="Times New Roman" w:hAnsi="Times New Roman" w:cs="Times New Roman"/>
          <w:sz w:val="24"/>
          <w:szCs w:val="24"/>
          <w:lang w:val="en-US"/>
        </w:rPr>
        <w:t xml:space="preserve"> </w:t>
      </w:r>
      <w:r w:rsidRPr="00DE32D5">
        <w:rPr>
          <w:rFonts w:ascii="Times New Roman" w:hAnsi="Times New Roman" w:cs="Times New Roman"/>
          <w:sz w:val="24"/>
          <w:szCs w:val="24"/>
          <w:lang w:val="en-US"/>
        </w:rPr>
        <w:t>Some important aspects that can determine the role of the student in a developer self-learning process include self-discipline, intrinsic motivation, resource search and selection skills, self-reflection and practical application.</w:t>
      </w:r>
    </w:p>
    <w:p w14:paraId="221CF084"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The student must be able to set learning goals, plan their time and maintain the discipline necessary to continue their studies independently. In addition, they must find the internal motivation to seek and acquire new knowledge, whether for personal interest, professional development or any other reason that drives them to learn. You must also be able to identify reliable sources of information, select relevant study materials, and use technological tools to access relevant resources. It also requires a student who is able to reflect on his or her own progress, identify areas for improvement, and adjust his or her study approach as necessary. Added to the above, an important part is the student's ability to apply the knowledge acquired in real situations, which may involve solving problems, participating in projects or practicing specific skills.</w:t>
      </w:r>
    </w:p>
    <w:p w14:paraId="4B43CF18" w14:textId="77777777" w:rsidR="002E05EF" w:rsidRPr="000543FA" w:rsidRDefault="002E05EF" w:rsidP="000543FA">
      <w:pPr>
        <w:pStyle w:val="ListParagraph"/>
        <w:numPr>
          <w:ilvl w:val="0"/>
          <w:numId w:val="6"/>
        </w:numPr>
        <w:jc w:val="both"/>
        <w:rPr>
          <w:rStyle w:val="sw"/>
          <w:bCs/>
          <w:lang w:val="en-US"/>
        </w:rPr>
      </w:pPr>
      <w:r w:rsidRPr="000543FA">
        <w:rPr>
          <w:rStyle w:val="sw"/>
          <w:bCs/>
          <w:lang w:val="en-US"/>
        </w:rPr>
        <w:t>Study material: This can be any resource that facilitates learning such as books, videos, online courses, podcasts, among others. The student must carefully select the material that is most useful and relevant to his or her learning objectives.</w:t>
      </w:r>
    </w:p>
    <w:p w14:paraId="036CAF14" w14:textId="77777777" w:rsidR="000543FA" w:rsidRDefault="000543FA" w:rsidP="000543FA">
      <w:pPr>
        <w:pStyle w:val="ListParagraph"/>
        <w:jc w:val="both"/>
        <w:rPr>
          <w:rStyle w:val="sw"/>
          <w:bCs/>
          <w:lang w:val="en-US"/>
        </w:rPr>
      </w:pPr>
    </w:p>
    <w:p w14:paraId="7B854032" w14:textId="77777777" w:rsidR="002E05EF" w:rsidRPr="000543FA" w:rsidRDefault="002E05EF" w:rsidP="000543FA">
      <w:pPr>
        <w:pStyle w:val="ListParagraph"/>
        <w:numPr>
          <w:ilvl w:val="0"/>
          <w:numId w:val="6"/>
        </w:numPr>
        <w:jc w:val="both"/>
        <w:rPr>
          <w:rStyle w:val="sw"/>
          <w:bCs/>
          <w:lang w:val="en-US"/>
        </w:rPr>
      </w:pPr>
      <w:r w:rsidRPr="000543FA">
        <w:rPr>
          <w:rStyle w:val="sw"/>
          <w:bCs/>
          <w:lang w:val="en-US"/>
        </w:rPr>
        <w:t>Feedback: Although it is not always a visible protagonist, it is essential in the self-learning process. It can come from different sources, such as personal evaluations,</w:t>
      </w:r>
      <w:r w:rsidRPr="000543FA">
        <w:rPr>
          <w:rStyle w:val="sw"/>
          <w:bCs/>
          <w:sz w:val="28"/>
          <w:szCs w:val="28"/>
          <w:lang w:val="en-US"/>
        </w:rPr>
        <w:t xml:space="preserve"> </w:t>
      </w:r>
      <w:r w:rsidRPr="000543FA">
        <w:rPr>
          <w:rStyle w:val="sw"/>
          <w:bCs/>
          <w:lang w:val="en-US"/>
        </w:rPr>
        <w:t>interaction with other students or professionals on the subject, and the practical application of this knowledge.</w:t>
      </w:r>
    </w:p>
    <w:p w14:paraId="41FCA544" w14:textId="77777777" w:rsidR="000543FA" w:rsidRDefault="000543FA" w:rsidP="00AC5FD3">
      <w:pPr>
        <w:spacing w:line="240" w:lineRule="auto"/>
        <w:jc w:val="both"/>
        <w:rPr>
          <w:rStyle w:val="sw"/>
          <w:rFonts w:ascii="Times New Roman" w:hAnsi="Times New Roman" w:cs="Times New Roman"/>
          <w:bCs/>
          <w:sz w:val="24"/>
          <w:szCs w:val="24"/>
          <w:lang w:val="en-US"/>
        </w:rPr>
      </w:pPr>
    </w:p>
    <w:p w14:paraId="145CF926"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Style w:val="sw"/>
          <w:rFonts w:ascii="Times New Roman" w:hAnsi="Times New Roman" w:cs="Times New Roman"/>
          <w:bCs/>
          <w:sz w:val="24"/>
          <w:szCs w:val="24"/>
          <w:lang w:val="en-US"/>
        </w:rPr>
        <w:t>These three protagonists work together to make the self-learning process effective and meaningful for the student.</w:t>
      </w:r>
    </w:p>
    <w:p w14:paraId="4DCED94E" w14:textId="3CCE1DA3" w:rsidR="002E05EF" w:rsidRPr="00DE32D5" w:rsidRDefault="002E05EF" w:rsidP="00AC5FD3">
      <w:pPr>
        <w:spacing w:line="240" w:lineRule="auto"/>
        <w:jc w:val="both"/>
        <w:rPr>
          <w:rFonts w:ascii="Times New Roman" w:hAnsi="Times New Roman" w:cs="Times New Roman"/>
          <w:b/>
          <w:sz w:val="24"/>
          <w:szCs w:val="24"/>
          <w:lang w:val="en-US"/>
        </w:rPr>
      </w:pPr>
      <w:r w:rsidRPr="00DE32D5">
        <w:rPr>
          <w:rFonts w:ascii="Times New Roman" w:hAnsi="Times New Roman" w:cs="Times New Roman"/>
          <w:b/>
          <w:sz w:val="24"/>
          <w:szCs w:val="24"/>
          <w:lang w:val="en-US"/>
        </w:rPr>
        <w:t>Developmental conception of didactic categories</w:t>
      </w:r>
    </w:p>
    <w:p w14:paraId="13736F83"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 xml:space="preserve">In the context of self-learning of English, the categories of objective, content, method, </w:t>
      </w:r>
      <w:r w:rsidR="004239FF" w:rsidRPr="00DE32D5">
        <w:rPr>
          <w:rFonts w:ascii="Times New Roman" w:hAnsi="Times New Roman" w:cs="Times New Roman"/>
          <w:sz w:val="24"/>
          <w:szCs w:val="24"/>
          <w:lang w:val="en-US"/>
        </w:rPr>
        <w:t xml:space="preserve">teaching </w:t>
      </w:r>
      <w:r w:rsidR="00C3290A" w:rsidRPr="00DE32D5">
        <w:rPr>
          <w:rFonts w:ascii="Times New Roman" w:hAnsi="Times New Roman" w:cs="Times New Roman"/>
          <w:sz w:val="24"/>
          <w:szCs w:val="24"/>
          <w:lang w:val="en-US"/>
        </w:rPr>
        <w:t>aids</w:t>
      </w:r>
      <w:r w:rsidR="004239FF" w:rsidRPr="00DE32D5">
        <w:rPr>
          <w:rFonts w:ascii="Times New Roman" w:hAnsi="Times New Roman" w:cs="Times New Roman"/>
          <w:sz w:val="24"/>
          <w:szCs w:val="24"/>
          <w:lang w:val="en-US"/>
        </w:rPr>
        <w:t>,</w:t>
      </w:r>
      <w:r w:rsidR="007372AE" w:rsidRPr="00DE32D5">
        <w:rPr>
          <w:rFonts w:ascii="Times New Roman" w:hAnsi="Times New Roman" w:cs="Times New Roman"/>
          <w:sz w:val="24"/>
          <w:szCs w:val="24"/>
          <w:lang w:val="en-US"/>
        </w:rPr>
        <w:t xml:space="preserve"> lesson</w:t>
      </w:r>
      <w:r w:rsidRPr="00DE32D5">
        <w:rPr>
          <w:rFonts w:ascii="Times New Roman" w:hAnsi="Times New Roman" w:cs="Times New Roman"/>
          <w:sz w:val="24"/>
          <w:szCs w:val="24"/>
          <w:lang w:val="en-US"/>
        </w:rPr>
        <w:t xml:space="preserve"> and </w:t>
      </w:r>
      <w:r w:rsidR="007372AE" w:rsidRPr="00DE32D5">
        <w:rPr>
          <w:rStyle w:val="rynqvb"/>
          <w:rFonts w:ascii="Times New Roman" w:hAnsi="Times New Roman" w:cs="Times New Roman"/>
          <w:sz w:val="24"/>
          <w:szCs w:val="24"/>
          <w:lang w:val="en"/>
        </w:rPr>
        <w:t xml:space="preserve">assessment </w:t>
      </w:r>
      <w:r w:rsidRPr="00DE32D5">
        <w:rPr>
          <w:rFonts w:ascii="Times New Roman" w:hAnsi="Times New Roman" w:cs="Times New Roman"/>
          <w:sz w:val="24"/>
          <w:szCs w:val="24"/>
          <w:lang w:val="en-US"/>
        </w:rPr>
        <w:t>are fundamental to design an effective approach that allows students to develop their language skills autonomously. These categories can be addressed in the context of self-learning English in the following way:</w:t>
      </w:r>
    </w:p>
    <w:p w14:paraId="4E89B6D3" w14:textId="77777777" w:rsidR="002E05EF" w:rsidRPr="00DE32D5" w:rsidRDefault="002250FE"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The objective</w:t>
      </w:r>
      <w:r w:rsidR="002E05EF" w:rsidRPr="00DE32D5">
        <w:rPr>
          <w:rFonts w:ascii="Times New Roman" w:hAnsi="Times New Roman" w:cs="Times New Roman"/>
          <w:sz w:val="24"/>
          <w:szCs w:val="24"/>
          <w:lang w:val="en-US"/>
        </w:rPr>
        <w:t xml:space="preserve"> category is the main one. By establishing clear and achievable objectives for self-learning English, this improves oral comprehension, expands vocabulary, perfects pronunciation, among others. Objectives can be short, medium or long term, and must be specific, measurable, achievable, relevant and time-bound.</w:t>
      </w:r>
    </w:p>
    <w:p w14:paraId="1437AC60"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 xml:space="preserve">The content category helps to carefully select and organize the topic to be studied, including vocabulary, grammar, idiomatic expressions, readings, audios and videos in English, according to the established objectives. The content must be varied, relevant </w:t>
      </w:r>
      <w:r w:rsidRPr="00DE32D5">
        <w:rPr>
          <w:rFonts w:ascii="Times New Roman" w:hAnsi="Times New Roman" w:cs="Times New Roman"/>
          <w:sz w:val="24"/>
          <w:szCs w:val="24"/>
          <w:lang w:val="en-US"/>
        </w:rPr>
        <w:lastRenderedPageBreak/>
        <w:t>and adapted to the student's level of competence, as well as their specific interests and needs.</w:t>
      </w:r>
    </w:p>
    <w:p w14:paraId="36DC8BAF"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The method category is related to choosing effective methodologies and strategies for self-learning English, such as the communicative approach, task-based learning, virtual language immersion and the use of interactive applications. In addition, encourage the development of linguistic skills through practical activities, listening comprehension exercises, conversation practice and text writing, among others.</w:t>
      </w:r>
    </w:p>
    <w:p w14:paraId="45E783E1"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 xml:space="preserve">The </w:t>
      </w:r>
      <w:r w:rsidR="00312673" w:rsidRPr="00DE32D5">
        <w:rPr>
          <w:rFonts w:ascii="Times New Roman" w:hAnsi="Times New Roman" w:cs="Times New Roman"/>
          <w:sz w:val="24"/>
          <w:szCs w:val="24"/>
          <w:lang w:val="en-US"/>
        </w:rPr>
        <w:t>teaching aids</w:t>
      </w:r>
      <w:r w:rsidRPr="00DE32D5">
        <w:rPr>
          <w:rFonts w:ascii="Times New Roman" w:hAnsi="Times New Roman" w:cs="Times New Roman"/>
          <w:sz w:val="24"/>
          <w:szCs w:val="24"/>
          <w:lang w:val="en-US"/>
        </w:rPr>
        <w:t xml:space="preserve"> category is linked to the selection of appropriate technical means and resources for self-learning English, such as textbooks, audiovisual material, mobile applications, online platforms, among others. In this way, digital technologies are used to access multimedia resources, interactive tools and online communities that facilitate autonomous learning of English.</w:t>
      </w:r>
    </w:p>
    <w:p w14:paraId="5DBB1744" w14:textId="77777777" w:rsidR="002E05EF" w:rsidRPr="00DE32D5" w:rsidRDefault="00C3290A"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The lesson</w:t>
      </w:r>
      <w:r w:rsidR="002E05EF" w:rsidRPr="00DE32D5">
        <w:rPr>
          <w:rFonts w:ascii="Times New Roman" w:hAnsi="Times New Roman" w:cs="Times New Roman"/>
          <w:sz w:val="24"/>
          <w:szCs w:val="24"/>
          <w:lang w:val="en-US"/>
        </w:rPr>
        <w:t xml:space="preserve"> is a fundamental way of organizing the process of self-learning English, as it provides a structure and a systematic approach to the study</w:t>
      </w:r>
      <w:r w:rsidRPr="00DE32D5">
        <w:rPr>
          <w:rFonts w:ascii="Times New Roman" w:hAnsi="Times New Roman" w:cs="Times New Roman"/>
          <w:sz w:val="24"/>
          <w:szCs w:val="24"/>
          <w:lang w:val="en-US"/>
        </w:rPr>
        <w:t xml:space="preserve"> of the language. Through lesson</w:t>
      </w:r>
      <w:r w:rsidR="002E05EF" w:rsidRPr="00DE32D5">
        <w:rPr>
          <w:rFonts w:ascii="Times New Roman" w:hAnsi="Times New Roman" w:cs="Times New Roman"/>
          <w:sz w:val="24"/>
          <w:szCs w:val="24"/>
          <w:lang w:val="en-US"/>
        </w:rPr>
        <w:t>s, students can receive direct instruction, participate in hands-on activities, and receive feedback on their progress.</w:t>
      </w:r>
    </w:p>
    <w:p w14:paraId="6D78854F" w14:textId="77777777" w:rsidR="002E05EF" w:rsidRPr="00DE32D5" w:rsidRDefault="00C3290A"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Lesson</w:t>
      </w:r>
      <w:r w:rsidR="002E05EF" w:rsidRPr="00DE32D5">
        <w:rPr>
          <w:rFonts w:ascii="Times New Roman" w:hAnsi="Times New Roman" w:cs="Times New Roman"/>
          <w:sz w:val="24"/>
          <w:szCs w:val="24"/>
          <w:lang w:val="en-US"/>
        </w:rPr>
        <w:t xml:space="preserve">s also offer the opportunity to interact with other students, which can encourage language practice and the exchange of ideas. Additionally, teachers can </w:t>
      </w:r>
      <w:r w:rsidRPr="00DE32D5">
        <w:rPr>
          <w:rFonts w:ascii="Times New Roman" w:hAnsi="Times New Roman" w:cs="Times New Roman"/>
          <w:sz w:val="24"/>
          <w:szCs w:val="24"/>
          <w:lang w:val="en-US"/>
        </w:rPr>
        <w:t>modify</w:t>
      </w:r>
      <w:r w:rsidR="002E05EF" w:rsidRPr="00DE32D5">
        <w:rPr>
          <w:rFonts w:ascii="Times New Roman" w:hAnsi="Times New Roman" w:cs="Times New Roman"/>
          <w:sz w:val="24"/>
          <w:szCs w:val="24"/>
          <w:lang w:val="en-US"/>
        </w:rPr>
        <w:t xml:space="preserve"> classes to students' individual needs, providing specific materials and activities to help them achieve their learning goals.</w:t>
      </w:r>
    </w:p>
    <w:p w14:paraId="439F2055"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 xml:space="preserve">The </w:t>
      </w:r>
      <w:r w:rsidR="00C3290A" w:rsidRPr="00DE32D5">
        <w:rPr>
          <w:rFonts w:ascii="Times New Roman" w:hAnsi="Times New Roman" w:cs="Times New Roman"/>
          <w:sz w:val="24"/>
          <w:szCs w:val="24"/>
          <w:lang w:val="en-US"/>
        </w:rPr>
        <w:t>assessment</w:t>
      </w:r>
      <w:r w:rsidRPr="00DE32D5">
        <w:rPr>
          <w:rFonts w:ascii="Times New Roman" w:hAnsi="Times New Roman" w:cs="Times New Roman"/>
          <w:sz w:val="24"/>
          <w:szCs w:val="24"/>
          <w:lang w:val="en-US"/>
        </w:rPr>
        <w:t xml:space="preserve"> category is essential to measure progress, identify areas for improvement and adjust study strategies. Some forms of assessment that can be used in this context include self-assessment for the student to evaluate their own knowledge and skills in the English language. This allows them to identify their strengths, weaknesses and plan their learning more effectively. Co-assessment that gives them the opportunity to collaborate with other fellow students to mutually evaluate their progress in learning English. This gives them different perspectives and constructive feedback to improve their skills. Assessment through online platforms offers free or paid English tests and assessments. These tests can help students </w:t>
      </w:r>
      <w:r w:rsidR="00C3290A" w:rsidRPr="00DE32D5">
        <w:rPr>
          <w:rFonts w:ascii="Times New Roman" w:hAnsi="Times New Roman" w:cs="Times New Roman"/>
          <w:sz w:val="24"/>
          <w:szCs w:val="24"/>
          <w:lang w:val="en-US"/>
        </w:rPr>
        <w:t>measure</w:t>
      </w:r>
      <w:r w:rsidRPr="00DE32D5">
        <w:rPr>
          <w:rFonts w:ascii="Times New Roman" w:hAnsi="Times New Roman" w:cs="Times New Roman"/>
          <w:sz w:val="24"/>
          <w:szCs w:val="24"/>
          <w:lang w:val="en-US"/>
        </w:rPr>
        <w:t xml:space="preserve"> their level of language proficiency and set realistic goals. Another example is progress tracking. It is important to keep track of your progress in learning English by taking regular tests, reviewing previous work and comparing it with reference standards such as the Common European Framework of Reference for Languages (CEFR).</w:t>
      </w:r>
    </w:p>
    <w:p w14:paraId="4AA847CD"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By integrating these categories in the design of an English self-learning plan, the aim is to provide students with a solid structure that allows them to establish clear goals, access relevant content, use effective methods and take advantage of appropriate means for their linguistic development autonomously. .</w:t>
      </w:r>
    </w:p>
    <w:p w14:paraId="34D76508"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In the context of Cuban universities, the English self-learning process can be organized in various ways to provide students with the necessary tools and support to develop their linguistic skills autonomously. At the Guantánamo University Language Center, the English self-learning process is organized and evaluated as follows:</w:t>
      </w:r>
    </w:p>
    <w:p w14:paraId="464BAA6A"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 xml:space="preserve">1. Organization of the self-learning process: Students of all majors, in their different faculties have access to resources such as English books and notebooks in the warehouse. They also have computers with internet access in the university laboratories. </w:t>
      </w:r>
      <w:r w:rsidRPr="00DE32D5">
        <w:rPr>
          <w:rFonts w:ascii="Times New Roman" w:hAnsi="Times New Roman" w:cs="Times New Roman"/>
          <w:sz w:val="24"/>
          <w:szCs w:val="24"/>
          <w:lang w:val="en-US"/>
        </w:rPr>
        <w:lastRenderedPageBreak/>
        <w:t>They also have audiovisual and multimedia materials at different levels for learning English at the Language Center. Likewise, they are provided with a study guide with clear objectives, suggested activities and recommendations for self-learning.</w:t>
      </w:r>
    </w:p>
    <w:p w14:paraId="5FD57B6C"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2. Guidance and tutorial support: Students receive guidance from the Language Center teachers, who provide them with guidelines and strategies to organize their study, select appropriate materials, and establish learning goals. They are also offered individualized tutorial support to resolve questions and receive feedback on their progress.</w:t>
      </w:r>
    </w:p>
    <w:p w14:paraId="1BECD30D"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3. Evaluation of the self-learning process: The evaluation of the English self-learning process is carried out in a continuous and formative manner. Different evaluation instruments are used, such as written tests, practical exercises, oral presentations and individual or group projects. In addition, aspects such as participation in activities, efficient use of available resources and improvement in language skills are valued.</w:t>
      </w:r>
    </w:p>
    <w:p w14:paraId="67695404"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 xml:space="preserve">4. Monitoring and feedback: Students' progress in their self-learning of English is constantly monitored. Teachers provide regular feedback on progress </w:t>
      </w:r>
      <w:r w:rsidR="00064425" w:rsidRPr="00DE32D5">
        <w:rPr>
          <w:rFonts w:ascii="Times New Roman" w:hAnsi="Times New Roman" w:cs="Times New Roman"/>
          <w:sz w:val="24"/>
          <w:szCs w:val="24"/>
          <w:lang w:val="en-US"/>
        </w:rPr>
        <w:t>made;</w:t>
      </w:r>
      <w:r w:rsidRPr="00DE32D5">
        <w:rPr>
          <w:rFonts w:ascii="Times New Roman" w:hAnsi="Times New Roman" w:cs="Times New Roman"/>
          <w:sz w:val="24"/>
          <w:szCs w:val="24"/>
          <w:lang w:val="en-US"/>
        </w:rPr>
        <w:t xml:space="preserve"> identify areas for improvement and offer recommendations to strengthen language skills. Self-reflection and self-assessment are also encouraged as part of the learning process.</w:t>
      </w:r>
    </w:p>
    <w:p w14:paraId="4EC9036E"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In summary, at the Guantánamo University Language Center, the English self-learning process is organized through a physical space, guidance and tutorial support, continuous evaluation and personalized monitoring to guarantee effective and meaningful</w:t>
      </w:r>
      <w:r w:rsidR="00064425" w:rsidRPr="00DE32D5">
        <w:rPr>
          <w:rFonts w:ascii="Times New Roman" w:hAnsi="Times New Roman" w:cs="Times New Roman"/>
          <w:sz w:val="24"/>
          <w:szCs w:val="24"/>
          <w:lang w:val="en-US"/>
        </w:rPr>
        <w:t xml:space="preserve"> learning by students. </w:t>
      </w:r>
    </w:p>
    <w:p w14:paraId="109574F8" w14:textId="77777777" w:rsidR="002E05EF" w:rsidRPr="00DE32D5" w:rsidRDefault="002E05EF" w:rsidP="00AC5FD3">
      <w:pPr>
        <w:spacing w:line="240" w:lineRule="auto"/>
        <w:jc w:val="both"/>
        <w:rPr>
          <w:rFonts w:ascii="Times New Roman" w:hAnsi="Times New Roman" w:cs="Times New Roman"/>
          <w:b/>
          <w:sz w:val="24"/>
          <w:szCs w:val="24"/>
          <w:lang w:val="en-US"/>
        </w:rPr>
      </w:pPr>
      <w:r w:rsidRPr="00DE32D5">
        <w:rPr>
          <w:rFonts w:ascii="Times New Roman" w:hAnsi="Times New Roman" w:cs="Times New Roman"/>
          <w:b/>
          <w:sz w:val="24"/>
          <w:szCs w:val="24"/>
          <w:lang w:val="en-US"/>
        </w:rPr>
        <w:t>Conclusions</w:t>
      </w:r>
    </w:p>
    <w:p w14:paraId="50B5180C" w14:textId="77777777" w:rsidR="002E05EF" w:rsidRPr="00DE32D5" w:rsidRDefault="002E05EF" w:rsidP="00AC5FD3">
      <w:pPr>
        <w:spacing w:line="240" w:lineRule="auto"/>
        <w:jc w:val="both"/>
        <w:rPr>
          <w:rFonts w:ascii="Times New Roman" w:hAnsi="Times New Roman" w:cs="Times New Roman"/>
          <w:sz w:val="24"/>
          <w:szCs w:val="24"/>
          <w:lang w:val="en-US"/>
        </w:rPr>
      </w:pPr>
      <w:r w:rsidRPr="00DE32D5">
        <w:rPr>
          <w:rFonts w:ascii="Times New Roman" w:hAnsi="Times New Roman" w:cs="Times New Roman"/>
          <w:sz w:val="24"/>
          <w:szCs w:val="24"/>
          <w:lang w:val="en-US"/>
        </w:rPr>
        <w:t>The research was aimed at delving into the theoretical foundations that support self-learning of the English language at the Language Center of the Guantánamo University. The analysis from different philosophical, sociological, psychological, pedagogical, linguistic and didactic conceptions managed to provide theoretical elements that support this process. It must be equipped with a systemic approach, with a developmental nature where the content of the class is linked with experiential, cognitive and motivational elements.</w:t>
      </w:r>
    </w:p>
    <w:p w14:paraId="6673E600" w14:textId="77777777" w:rsidR="00867321" w:rsidRPr="0026123C" w:rsidRDefault="00867321" w:rsidP="00867321">
      <w:pPr>
        <w:spacing w:before="100" w:beforeAutospacing="1" w:after="100" w:afterAutospacing="1" w:line="240" w:lineRule="auto"/>
        <w:jc w:val="both"/>
        <w:outlineLvl w:val="1"/>
        <w:rPr>
          <w:rFonts w:ascii="Times New Roman" w:eastAsia="Times New Roman" w:hAnsi="Times New Roman" w:cs="Times New Roman"/>
          <w:b/>
          <w:bCs/>
          <w:sz w:val="24"/>
          <w:szCs w:val="24"/>
          <w:lang w:val="en-US" w:eastAsia="es-ES"/>
        </w:rPr>
      </w:pPr>
      <w:r w:rsidRPr="0026123C">
        <w:rPr>
          <w:rFonts w:ascii="Times New Roman" w:eastAsia="Times New Roman" w:hAnsi="Times New Roman" w:cs="Times New Roman"/>
          <w:b/>
          <w:bCs/>
          <w:sz w:val="24"/>
          <w:szCs w:val="24"/>
          <w:lang w:val="en-US" w:eastAsia="es-ES"/>
        </w:rPr>
        <w:t>Bibliography</w:t>
      </w:r>
    </w:p>
    <w:p w14:paraId="074B7900" w14:textId="77777777" w:rsidR="002E05EF" w:rsidRPr="0026123C" w:rsidRDefault="002E05EF" w:rsidP="00115EE1">
      <w:pPr>
        <w:ind w:left="360"/>
        <w:jc w:val="both"/>
        <w:rPr>
          <w:rFonts w:ascii="Times New Roman" w:hAnsi="Times New Roman" w:cs="Times New Roman"/>
          <w:sz w:val="24"/>
          <w:szCs w:val="24"/>
          <w:lang w:val="en-US"/>
        </w:rPr>
      </w:pPr>
      <w:r w:rsidRPr="00115EE1">
        <w:rPr>
          <w:rFonts w:ascii="Times New Roman" w:hAnsi="Times New Roman" w:cs="Times New Roman"/>
          <w:sz w:val="24"/>
          <w:szCs w:val="24"/>
          <w:lang w:val="en-US"/>
        </w:rPr>
        <w:t xml:space="preserve">Abbott, </w:t>
      </w:r>
      <w:r w:rsidR="003D2DEE" w:rsidRPr="00115EE1">
        <w:rPr>
          <w:rFonts w:ascii="Times New Roman" w:hAnsi="Times New Roman" w:cs="Times New Roman"/>
          <w:sz w:val="24"/>
          <w:szCs w:val="24"/>
          <w:lang w:val="en-US"/>
        </w:rPr>
        <w:t>G.</w:t>
      </w:r>
      <w:r w:rsidRPr="00115EE1">
        <w:rPr>
          <w:rFonts w:ascii="Times New Roman" w:hAnsi="Times New Roman" w:cs="Times New Roman"/>
          <w:sz w:val="24"/>
          <w:szCs w:val="24"/>
          <w:lang w:val="en-US"/>
        </w:rPr>
        <w:t xml:space="preserve"> (1989). </w:t>
      </w:r>
      <w:r w:rsidRPr="00115EE1">
        <w:rPr>
          <w:rFonts w:ascii="Times New Roman" w:hAnsi="Times New Roman" w:cs="Times New Roman"/>
          <w:i/>
          <w:sz w:val="24"/>
          <w:szCs w:val="24"/>
          <w:lang w:val="en-US"/>
        </w:rPr>
        <w:t>The Teaching of Engl</w:t>
      </w:r>
      <w:r w:rsidR="003D2DEE" w:rsidRPr="00115EE1">
        <w:rPr>
          <w:rFonts w:ascii="Times New Roman" w:hAnsi="Times New Roman" w:cs="Times New Roman"/>
          <w:i/>
          <w:sz w:val="24"/>
          <w:szCs w:val="24"/>
          <w:lang w:val="en-US"/>
        </w:rPr>
        <w:t xml:space="preserve">ish as an International Language, </w:t>
      </w:r>
      <w:r w:rsidRPr="0026123C">
        <w:rPr>
          <w:rFonts w:ascii="Times New Roman" w:hAnsi="Times New Roman" w:cs="Times New Roman"/>
          <w:sz w:val="24"/>
          <w:szCs w:val="24"/>
          <w:lang w:val="en-US"/>
        </w:rPr>
        <w:t>Editorial Revolucionaria</w:t>
      </w:r>
      <w:r w:rsidR="003D2DEE" w:rsidRPr="0026123C">
        <w:rPr>
          <w:rFonts w:ascii="Times New Roman" w:hAnsi="Times New Roman" w:cs="Times New Roman"/>
          <w:sz w:val="24"/>
          <w:szCs w:val="24"/>
          <w:lang w:val="en-US"/>
        </w:rPr>
        <w:t>, Havana</w:t>
      </w:r>
      <w:r w:rsidRPr="0026123C">
        <w:rPr>
          <w:rFonts w:ascii="Times New Roman" w:hAnsi="Times New Roman" w:cs="Times New Roman"/>
          <w:sz w:val="24"/>
          <w:szCs w:val="24"/>
          <w:lang w:val="en-US"/>
        </w:rPr>
        <w:t>.</w:t>
      </w:r>
    </w:p>
    <w:p w14:paraId="756DB729" w14:textId="77777777" w:rsidR="002E05EF" w:rsidRPr="0026123C" w:rsidRDefault="00D3185D" w:rsidP="00115EE1">
      <w:pPr>
        <w:ind w:left="360"/>
        <w:jc w:val="both"/>
        <w:rPr>
          <w:rFonts w:ascii="Times New Roman" w:hAnsi="Times New Roman" w:cs="Times New Roman"/>
          <w:sz w:val="24"/>
          <w:szCs w:val="24"/>
          <w:lang w:val="en-US"/>
        </w:rPr>
      </w:pPr>
      <w:r w:rsidRPr="0026123C">
        <w:rPr>
          <w:rFonts w:ascii="Times New Roman" w:hAnsi="Times New Roman" w:cs="Times New Roman"/>
          <w:sz w:val="24"/>
          <w:szCs w:val="24"/>
          <w:lang w:val="en-US"/>
        </w:rPr>
        <w:t>Addine,</w:t>
      </w:r>
      <w:r w:rsidR="002E05EF" w:rsidRPr="0026123C">
        <w:rPr>
          <w:rFonts w:ascii="Times New Roman" w:hAnsi="Times New Roman" w:cs="Times New Roman"/>
          <w:sz w:val="24"/>
          <w:szCs w:val="24"/>
          <w:lang w:val="en-US"/>
        </w:rPr>
        <w:t xml:space="preserve"> F. </w:t>
      </w:r>
      <w:r w:rsidR="003D2DEE" w:rsidRPr="0026123C">
        <w:rPr>
          <w:rFonts w:ascii="Times New Roman" w:hAnsi="Times New Roman" w:cs="Times New Roman"/>
          <w:sz w:val="24"/>
          <w:szCs w:val="24"/>
          <w:lang w:val="en-US"/>
        </w:rPr>
        <w:t xml:space="preserve">(2004). </w:t>
      </w:r>
      <w:r w:rsidR="002E05EF" w:rsidRPr="0026123C">
        <w:rPr>
          <w:rFonts w:ascii="Times New Roman" w:hAnsi="Times New Roman" w:cs="Times New Roman"/>
          <w:i/>
          <w:sz w:val="24"/>
          <w:szCs w:val="24"/>
          <w:lang w:val="en-US"/>
        </w:rPr>
        <w:t xml:space="preserve">Didactic! What didactics? In ADDINE, F. </w:t>
      </w:r>
      <w:r w:rsidRPr="0026123C">
        <w:rPr>
          <w:rFonts w:ascii="Times New Roman" w:hAnsi="Times New Roman" w:cs="Times New Roman"/>
          <w:i/>
          <w:sz w:val="24"/>
          <w:szCs w:val="24"/>
          <w:lang w:val="en-US"/>
        </w:rPr>
        <w:t>(comp)</w:t>
      </w:r>
      <w:r w:rsidR="002E05EF" w:rsidRPr="0026123C">
        <w:rPr>
          <w:rFonts w:ascii="Times New Roman" w:hAnsi="Times New Roman" w:cs="Times New Roman"/>
          <w:i/>
          <w:sz w:val="24"/>
          <w:szCs w:val="24"/>
          <w:lang w:val="en-US"/>
        </w:rPr>
        <w:t>,</w:t>
      </w:r>
      <w:r w:rsidR="003D2DEE" w:rsidRPr="0026123C">
        <w:rPr>
          <w:rFonts w:ascii="Times New Roman" w:hAnsi="Times New Roman" w:cs="Times New Roman"/>
          <w:i/>
          <w:sz w:val="24"/>
          <w:szCs w:val="24"/>
          <w:lang w:val="en-US"/>
        </w:rPr>
        <w:t xml:space="preserve"> Didactics. Theory and practice, Havana</w:t>
      </w:r>
      <w:r w:rsidR="003D2DEE" w:rsidRPr="0026123C">
        <w:rPr>
          <w:rFonts w:ascii="Times New Roman" w:hAnsi="Times New Roman" w:cs="Times New Roman"/>
          <w:sz w:val="24"/>
          <w:szCs w:val="24"/>
          <w:lang w:val="en-US"/>
        </w:rPr>
        <w:t xml:space="preserve">, </w:t>
      </w:r>
      <w:r w:rsidR="002E05EF" w:rsidRPr="0026123C">
        <w:rPr>
          <w:rFonts w:ascii="Times New Roman" w:hAnsi="Times New Roman" w:cs="Times New Roman"/>
          <w:sz w:val="24"/>
          <w:szCs w:val="24"/>
          <w:lang w:val="en-US"/>
        </w:rPr>
        <w:t>People and Education.</w:t>
      </w:r>
    </w:p>
    <w:p w14:paraId="0D1888A6" w14:textId="77777777" w:rsidR="002E05EF" w:rsidRPr="0026123C" w:rsidRDefault="002E05EF" w:rsidP="00115EE1">
      <w:pPr>
        <w:ind w:left="360"/>
        <w:jc w:val="both"/>
        <w:rPr>
          <w:rFonts w:ascii="Times New Roman" w:hAnsi="Times New Roman" w:cs="Times New Roman"/>
          <w:sz w:val="24"/>
          <w:szCs w:val="24"/>
          <w:lang w:val="en-US"/>
        </w:rPr>
      </w:pPr>
      <w:r w:rsidRPr="0026123C">
        <w:rPr>
          <w:rFonts w:ascii="Times New Roman" w:hAnsi="Times New Roman" w:cs="Times New Roman"/>
          <w:sz w:val="24"/>
          <w:szCs w:val="24"/>
          <w:lang w:val="en-US"/>
        </w:rPr>
        <w:t xml:space="preserve">Álvarez de Zayas, </w:t>
      </w:r>
      <w:r w:rsidR="003D2DEE" w:rsidRPr="0026123C">
        <w:rPr>
          <w:rFonts w:ascii="Times New Roman" w:hAnsi="Times New Roman" w:cs="Times New Roman"/>
          <w:sz w:val="24"/>
          <w:szCs w:val="24"/>
          <w:lang w:val="en-US"/>
        </w:rPr>
        <w:t>(1995</w:t>
      </w:r>
      <w:r w:rsidR="003D2DEE" w:rsidRPr="0026123C">
        <w:rPr>
          <w:rFonts w:ascii="Times New Roman" w:hAnsi="Times New Roman" w:cs="Times New Roman"/>
          <w:i/>
          <w:sz w:val="24"/>
          <w:szCs w:val="24"/>
          <w:lang w:val="en-US"/>
        </w:rPr>
        <w:t xml:space="preserve">) </w:t>
      </w:r>
      <w:r w:rsidRPr="0026123C">
        <w:rPr>
          <w:rFonts w:ascii="Times New Roman" w:hAnsi="Times New Roman" w:cs="Times New Roman"/>
          <w:i/>
          <w:sz w:val="24"/>
          <w:szCs w:val="24"/>
          <w:lang w:val="en-US"/>
        </w:rPr>
        <w:t>CM Pedagogy as a science. (Epistemology of education)</w:t>
      </w:r>
      <w:r w:rsidR="003D2DEE" w:rsidRPr="0026123C">
        <w:rPr>
          <w:rFonts w:ascii="Times New Roman" w:hAnsi="Times New Roman" w:cs="Times New Roman"/>
          <w:sz w:val="24"/>
          <w:szCs w:val="24"/>
          <w:lang w:val="en-US"/>
        </w:rPr>
        <w:t xml:space="preserve">, </w:t>
      </w:r>
      <w:r w:rsidRPr="0026123C">
        <w:rPr>
          <w:rFonts w:ascii="Times New Roman" w:hAnsi="Times New Roman" w:cs="Times New Roman"/>
          <w:sz w:val="24"/>
          <w:szCs w:val="24"/>
          <w:lang w:val="en-US"/>
        </w:rPr>
        <w:t>Havana: People and Education.</w:t>
      </w:r>
    </w:p>
    <w:p w14:paraId="013EF963" w14:textId="77777777" w:rsidR="002E05EF" w:rsidRPr="0026123C" w:rsidRDefault="002E05EF" w:rsidP="00115EE1">
      <w:pPr>
        <w:ind w:left="360"/>
        <w:jc w:val="both"/>
        <w:rPr>
          <w:rFonts w:ascii="Times New Roman" w:hAnsi="Times New Roman" w:cs="Times New Roman"/>
          <w:sz w:val="24"/>
          <w:szCs w:val="24"/>
          <w:lang w:val="en-US"/>
        </w:rPr>
      </w:pPr>
      <w:r w:rsidRPr="0026123C">
        <w:rPr>
          <w:rFonts w:ascii="Times New Roman" w:hAnsi="Times New Roman" w:cs="Times New Roman"/>
          <w:sz w:val="24"/>
          <w:szCs w:val="24"/>
          <w:lang w:val="en-US"/>
        </w:rPr>
        <w:t>Antich</w:t>
      </w:r>
      <w:r w:rsidR="006061EF" w:rsidRPr="0026123C">
        <w:rPr>
          <w:rFonts w:ascii="Times New Roman" w:hAnsi="Times New Roman" w:cs="Times New Roman"/>
          <w:sz w:val="24"/>
          <w:szCs w:val="24"/>
          <w:lang w:val="en-US"/>
        </w:rPr>
        <w:t xml:space="preserve"> de León, R.</w:t>
      </w:r>
      <w:r w:rsidRPr="0026123C">
        <w:rPr>
          <w:rFonts w:ascii="Times New Roman" w:hAnsi="Times New Roman" w:cs="Times New Roman"/>
          <w:sz w:val="24"/>
          <w:szCs w:val="24"/>
          <w:lang w:val="en-US"/>
        </w:rPr>
        <w:t xml:space="preserve"> (1986) </w:t>
      </w:r>
      <w:r w:rsidRPr="0026123C">
        <w:rPr>
          <w:rFonts w:ascii="Times New Roman" w:hAnsi="Times New Roman" w:cs="Times New Roman"/>
          <w:i/>
          <w:sz w:val="24"/>
          <w:szCs w:val="24"/>
          <w:lang w:val="en-US"/>
        </w:rPr>
        <w:t>Methodology of Foreign Language Teaching</w:t>
      </w:r>
      <w:r w:rsidR="006061EF" w:rsidRPr="0026123C">
        <w:rPr>
          <w:rFonts w:ascii="Times New Roman" w:hAnsi="Times New Roman" w:cs="Times New Roman"/>
          <w:sz w:val="24"/>
          <w:szCs w:val="24"/>
          <w:lang w:val="en-US"/>
        </w:rPr>
        <w:t xml:space="preserve">, </w:t>
      </w:r>
      <w:r w:rsidRPr="00115EE1">
        <w:rPr>
          <w:rFonts w:ascii="Times New Roman" w:hAnsi="Times New Roman" w:cs="Times New Roman"/>
          <w:sz w:val="24"/>
          <w:szCs w:val="24"/>
          <w:lang w:val="en-US"/>
        </w:rPr>
        <w:t>Editorial Pueblo y Educación, Havana.</w:t>
      </w:r>
    </w:p>
    <w:p w14:paraId="67F1FD77" w14:textId="77777777" w:rsidR="002E05EF" w:rsidRPr="0026123C" w:rsidRDefault="002E05EF" w:rsidP="00115EE1">
      <w:pPr>
        <w:ind w:left="360"/>
        <w:jc w:val="both"/>
        <w:rPr>
          <w:rFonts w:ascii="Times New Roman" w:hAnsi="Times New Roman" w:cs="Times New Roman"/>
          <w:i/>
          <w:sz w:val="24"/>
          <w:szCs w:val="24"/>
          <w:lang w:val="en-US"/>
        </w:rPr>
      </w:pPr>
      <w:r w:rsidRPr="00115EE1">
        <w:rPr>
          <w:rFonts w:ascii="Times New Roman" w:hAnsi="Times New Roman" w:cs="Times New Roman"/>
          <w:sz w:val="24"/>
          <w:szCs w:val="24"/>
          <w:lang w:val="en-US"/>
        </w:rPr>
        <w:t xml:space="preserve">Benson, P. (2007). </w:t>
      </w:r>
      <w:r w:rsidRPr="00115EE1">
        <w:rPr>
          <w:rFonts w:ascii="Times New Roman" w:hAnsi="Times New Roman" w:cs="Times New Roman"/>
          <w:i/>
          <w:sz w:val="24"/>
          <w:szCs w:val="24"/>
          <w:lang w:val="en-US"/>
        </w:rPr>
        <w:t xml:space="preserve">Autonomy in language teaching and learning. </w:t>
      </w:r>
      <w:r w:rsidRPr="0026123C">
        <w:rPr>
          <w:rFonts w:ascii="Times New Roman" w:hAnsi="Times New Roman" w:cs="Times New Roman"/>
          <w:i/>
          <w:sz w:val="24"/>
          <w:szCs w:val="24"/>
          <w:lang w:val="en-US"/>
        </w:rPr>
        <w:t>Language teaching</w:t>
      </w:r>
      <w:r w:rsidR="006061EF" w:rsidRPr="0026123C">
        <w:rPr>
          <w:rFonts w:ascii="Times New Roman" w:hAnsi="Times New Roman" w:cs="Times New Roman"/>
          <w:i/>
          <w:sz w:val="24"/>
          <w:szCs w:val="24"/>
          <w:lang w:val="en-US"/>
        </w:rPr>
        <w:t>.</w:t>
      </w:r>
    </w:p>
    <w:p w14:paraId="4995A868" w14:textId="77777777" w:rsidR="002E05EF" w:rsidRPr="0026123C" w:rsidRDefault="002E05EF" w:rsidP="00115EE1">
      <w:pPr>
        <w:ind w:left="360"/>
        <w:jc w:val="both"/>
        <w:rPr>
          <w:rFonts w:ascii="Times New Roman" w:hAnsi="Times New Roman" w:cs="Times New Roman"/>
          <w:sz w:val="24"/>
          <w:szCs w:val="24"/>
          <w:lang w:val="en-US"/>
        </w:rPr>
      </w:pPr>
      <w:r w:rsidRPr="0026123C">
        <w:rPr>
          <w:rFonts w:ascii="Times New Roman" w:hAnsi="Times New Roman" w:cs="Times New Roman"/>
          <w:sz w:val="24"/>
          <w:szCs w:val="24"/>
          <w:lang w:val="en-US"/>
        </w:rPr>
        <w:lastRenderedPageBreak/>
        <w:t xml:space="preserve">Brown Douglas, H. (1980) </w:t>
      </w:r>
      <w:r w:rsidRPr="0026123C">
        <w:rPr>
          <w:rFonts w:ascii="Times New Roman" w:hAnsi="Times New Roman" w:cs="Times New Roman"/>
          <w:i/>
          <w:sz w:val="24"/>
          <w:szCs w:val="24"/>
          <w:lang w:val="en-US"/>
        </w:rPr>
        <w:t>Principles of Language Learning and Teaching</w:t>
      </w:r>
      <w:r w:rsidR="006061EF" w:rsidRPr="0026123C">
        <w:rPr>
          <w:rFonts w:ascii="Times New Roman" w:hAnsi="Times New Roman" w:cs="Times New Roman"/>
          <w:sz w:val="24"/>
          <w:szCs w:val="24"/>
          <w:lang w:val="en-US"/>
        </w:rPr>
        <w:t xml:space="preserve">, </w:t>
      </w:r>
      <w:r w:rsidRPr="0026123C">
        <w:rPr>
          <w:rFonts w:ascii="Times New Roman" w:hAnsi="Times New Roman" w:cs="Times New Roman"/>
          <w:sz w:val="24"/>
          <w:szCs w:val="24"/>
          <w:lang w:val="en-US"/>
        </w:rPr>
        <w:t xml:space="preserve">Prientice Hall </w:t>
      </w:r>
      <w:r w:rsidR="006061EF" w:rsidRPr="0026123C">
        <w:rPr>
          <w:rFonts w:ascii="Times New Roman" w:hAnsi="Times New Roman" w:cs="Times New Roman"/>
          <w:sz w:val="24"/>
          <w:szCs w:val="24"/>
          <w:lang w:val="en-US"/>
        </w:rPr>
        <w:t>Regents,</w:t>
      </w:r>
      <w:r w:rsidRPr="0026123C">
        <w:rPr>
          <w:rFonts w:ascii="Times New Roman" w:hAnsi="Times New Roman" w:cs="Times New Roman"/>
          <w:sz w:val="24"/>
          <w:szCs w:val="24"/>
          <w:lang w:val="en-US"/>
        </w:rPr>
        <w:t xml:space="preserve"> USA</w:t>
      </w:r>
      <w:r w:rsidR="006061EF" w:rsidRPr="0026123C">
        <w:rPr>
          <w:rFonts w:ascii="Times New Roman" w:hAnsi="Times New Roman" w:cs="Times New Roman"/>
          <w:sz w:val="24"/>
          <w:szCs w:val="24"/>
          <w:lang w:val="en-US"/>
        </w:rPr>
        <w:t>.</w:t>
      </w:r>
    </w:p>
    <w:p w14:paraId="0D6A6B7C" w14:textId="77777777" w:rsidR="002E05EF" w:rsidRPr="0026123C" w:rsidRDefault="00D3185D" w:rsidP="00115EE1">
      <w:pPr>
        <w:ind w:left="360"/>
        <w:jc w:val="both"/>
        <w:rPr>
          <w:rFonts w:ascii="Times New Roman" w:hAnsi="Times New Roman" w:cs="Times New Roman"/>
          <w:sz w:val="24"/>
          <w:szCs w:val="24"/>
          <w:lang w:val="en-US"/>
        </w:rPr>
      </w:pPr>
      <w:r w:rsidRPr="0026123C">
        <w:rPr>
          <w:rFonts w:ascii="Times New Roman" w:hAnsi="Times New Roman" w:cs="Times New Roman"/>
          <w:sz w:val="24"/>
          <w:szCs w:val="24"/>
          <w:lang w:val="en-US"/>
        </w:rPr>
        <w:t>Burón,</w:t>
      </w:r>
      <w:r w:rsidR="002E05EF" w:rsidRPr="0026123C">
        <w:rPr>
          <w:rFonts w:ascii="Times New Roman" w:hAnsi="Times New Roman" w:cs="Times New Roman"/>
          <w:sz w:val="24"/>
          <w:szCs w:val="24"/>
          <w:lang w:val="en-US"/>
        </w:rPr>
        <w:t xml:space="preserve"> J. (1994). </w:t>
      </w:r>
      <w:r w:rsidR="002E05EF" w:rsidRPr="0026123C">
        <w:rPr>
          <w:rFonts w:ascii="Times New Roman" w:hAnsi="Times New Roman" w:cs="Times New Roman"/>
          <w:i/>
          <w:sz w:val="24"/>
          <w:szCs w:val="24"/>
          <w:lang w:val="en-US"/>
        </w:rPr>
        <w:t xml:space="preserve">Learning to learn: Introduction to </w:t>
      </w:r>
      <w:r w:rsidRPr="0026123C">
        <w:rPr>
          <w:rFonts w:ascii="Times New Roman" w:hAnsi="Times New Roman" w:cs="Times New Roman"/>
          <w:i/>
          <w:sz w:val="24"/>
          <w:szCs w:val="24"/>
          <w:lang w:val="en-US"/>
        </w:rPr>
        <w:t>metacognition</w:t>
      </w:r>
      <w:r w:rsidR="006061EF" w:rsidRPr="0026123C">
        <w:rPr>
          <w:rFonts w:ascii="Times New Roman" w:hAnsi="Times New Roman" w:cs="Times New Roman"/>
          <w:sz w:val="24"/>
          <w:szCs w:val="24"/>
          <w:lang w:val="en-US"/>
        </w:rPr>
        <w:t xml:space="preserve">, </w:t>
      </w:r>
      <w:r w:rsidR="002E05EF" w:rsidRPr="0026123C">
        <w:rPr>
          <w:rFonts w:ascii="Times New Roman" w:hAnsi="Times New Roman" w:cs="Times New Roman"/>
          <w:sz w:val="24"/>
          <w:szCs w:val="24"/>
          <w:lang w:val="en-US"/>
        </w:rPr>
        <w:t>Bilbao:</w:t>
      </w:r>
      <w:r w:rsidRPr="0026123C">
        <w:rPr>
          <w:rFonts w:ascii="Times New Roman" w:hAnsi="Times New Roman" w:cs="Times New Roman"/>
          <w:sz w:val="24"/>
          <w:szCs w:val="24"/>
          <w:lang w:val="en-US"/>
        </w:rPr>
        <w:t xml:space="preserve"> </w:t>
      </w:r>
      <w:r w:rsidR="002E05EF" w:rsidRPr="0026123C">
        <w:rPr>
          <w:rFonts w:ascii="Times New Roman" w:hAnsi="Times New Roman" w:cs="Times New Roman"/>
          <w:sz w:val="24"/>
          <w:szCs w:val="24"/>
          <w:lang w:val="en-US"/>
        </w:rPr>
        <w:t>Delivery courier.</w:t>
      </w:r>
    </w:p>
    <w:p w14:paraId="46AA3562" w14:textId="77777777" w:rsidR="002E05EF" w:rsidRPr="00115EE1" w:rsidRDefault="002E05EF" w:rsidP="00115EE1">
      <w:pPr>
        <w:ind w:left="360"/>
        <w:jc w:val="both"/>
        <w:rPr>
          <w:rFonts w:ascii="Times New Roman" w:hAnsi="Times New Roman" w:cs="Times New Roman"/>
          <w:sz w:val="24"/>
          <w:szCs w:val="24"/>
        </w:rPr>
      </w:pPr>
      <w:r w:rsidRPr="0026123C">
        <w:rPr>
          <w:rFonts w:ascii="Times New Roman" w:hAnsi="Times New Roman" w:cs="Times New Roman"/>
          <w:sz w:val="24"/>
          <w:szCs w:val="24"/>
          <w:lang w:val="en-US"/>
        </w:rPr>
        <w:t xml:space="preserve">Cabrera, I. (2009). </w:t>
      </w:r>
      <w:r w:rsidRPr="0026123C">
        <w:rPr>
          <w:rFonts w:ascii="Times New Roman" w:hAnsi="Times New Roman" w:cs="Times New Roman"/>
          <w:i/>
          <w:sz w:val="24"/>
          <w:szCs w:val="24"/>
          <w:lang w:val="en-US"/>
        </w:rPr>
        <w:t>Development of autonomy in learning: Directions and strategies in professional training</w:t>
      </w:r>
      <w:r w:rsidR="006061EF" w:rsidRPr="0026123C">
        <w:rPr>
          <w:rFonts w:ascii="Times New Roman" w:hAnsi="Times New Roman" w:cs="Times New Roman"/>
          <w:sz w:val="24"/>
          <w:szCs w:val="24"/>
          <w:lang w:val="en-US"/>
        </w:rPr>
        <w:t xml:space="preserve">, </w:t>
      </w:r>
      <w:r w:rsidRPr="0026123C">
        <w:rPr>
          <w:rFonts w:ascii="Times New Roman" w:hAnsi="Times New Roman" w:cs="Times New Roman"/>
          <w:sz w:val="24"/>
          <w:szCs w:val="24"/>
          <w:lang w:val="en-US"/>
        </w:rPr>
        <w:t xml:space="preserve">Villa Clara: Center for Education Studies. </w:t>
      </w:r>
      <w:r w:rsidRPr="00115EE1">
        <w:rPr>
          <w:rFonts w:ascii="Times New Roman" w:hAnsi="Times New Roman" w:cs="Times New Roman"/>
          <w:sz w:val="24"/>
          <w:szCs w:val="24"/>
        </w:rPr>
        <w:t>Central University of Las Villas.</w:t>
      </w:r>
    </w:p>
    <w:p w14:paraId="0ACED96E" w14:textId="77777777" w:rsidR="002E05EF" w:rsidRPr="0026123C" w:rsidRDefault="002E05EF" w:rsidP="00115EE1">
      <w:pPr>
        <w:ind w:left="360"/>
        <w:jc w:val="both"/>
        <w:rPr>
          <w:rFonts w:ascii="Times New Roman" w:hAnsi="Times New Roman" w:cs="Times New Roman"/>
          <w:sz w:val="24"/>
          <w:szCs w:val="24"/>
          <w:lang w:val="en-US"/>
        </w:rPr>
      </w:pPr>
      <w:r w:rsidRPr="00115EE1">
        <w:rPr>
          <w:rFonts w:ascii="Times New Roman" w:hAnsi="Times New Roman" w:cs="Times New Roman"/>
          <w:sz w:val="24"/>
          <w:szCs w:val="24"/>
        </w:rPr>
        <w:t xml:space="preserve">Castellanos, D., García, C. and Reinoso, C. (2002). </w:t>
      </w:r>
      <w:r w:rsidRPr="0026123C">
        <w:rPr>
          <w:rFonts w:ascii="Times New Roman" w:hAnsi="Times New Roman" w:cs="Times New Roman"/>
          <w:i/>
          <w:sz w:val="24"/>
          <w:szCs w:val="24"/>
          <w:lang w:val="en-US"/>
        </w:rPr>
        <w:t>To promote developer learning. Material in digital format</w:t>
      </w:r>
      <w:r w:rsidR="006061EF" w:rsidRPr="0026123C">
        <w:rPr>
          <w:rFonts w:ascii="Times New Roman" w:hAnsi="Times New Roman" w:cs="Times New Roman"/>
          <w:sz w:val="24"/>
          <w:szCs w:val="24"/>
          <w:lang w:val="en-US"/>
        </w:rPr>
        <w:t xml:space="preserve">, </w:t>
      </w:r>
      <w:r w:rsidRPr="0026123C">
        <w:rPr>
          <w:rFonts w:ascii="Times New Roman" w:hAnsi="Times New Roman" w:cs="Times New Roman"/>
          <w:sz w:val="24"/>
          <w:szCs w:val="24"/>
          <w:lang w:val="en-US"/>
        </w:rPr>
        <w:t>Havana.</w:t>
      </w:r>
    </w:p>
    <w:p w14:paraId="3C7808DC" w14:textId="77777777" w:rsidR="002E05EF" w:rsidRPr="0026123C" w:rsidRDefault="002E05EF" w:rsidP="00115EE1">
      <w:pPr>
        <w:ind w:left="360"/>
        <w:jc w:val="both"/>
        <w:rPr>
          <w:rFonts w:ascii="Times New Roman" w:hAnsi="Times New Roman" w:cs="Times New Roman"/>
          <w:sz w:val="24"/>
          <w:szCs w:val="24"/>
          <w:lang w:val="en-US"/>
        </w:rPr>
      </w:pPr>
      <w:r w:rsidRPr="0026123C">
        <w:rPr>
          <w:rFonts w:ascii="Times New Roman" w:hAnsi="Times New Roman" w:cs="Times New Roman"/>
          <w:sz w:val="24"/>
          <w:szCs w:val="24"/>
          <w:lang w:val="en-US"/>
        </w:rPr>
        <w:t xml:space="preserve">Castellanos Simons, Doris (2002). </w:t>
      </w:r>
      <w:r w:rsidRPr="0026123C">
        <w:rPr>
          <w:rFonts w:ascii="Times New Roman" w:hAnsi="Times New Roman" w:cs="Times New Roman"/>
          <w:i/>
          <w:sz w:val="24"/>
          <w:szCs w:val="24"/>
          <w:lang w:val="en-US"/>
        </w:rPr>
        <w:t>The teaching-learning process of the English language, Learning and teaching at school</w:t>
      </w:r>
      <w:r w:rsidR="006061EF" w:rsidRPr="0026123C">
        <w:rPr>
          <w:rFonts w:ascii="Times New Roman" w:hAnsi="Times New Roman" w:cs="Times New Roman"/>
          <w:sz w:val="24"/>
          <w:szCs w:val="24"/>
          <w:lang w:val="en-US"/>
        </w:rPr>
        <w:t xml:space="preserve">, </w:t>
      </w:r>
      <w:r w:rsidRPr="0026123C">
        <w:rPr>
          <w:rFonts w:ascii="Times New Roman" w:hAnsi="Times New Roman" w:cs="Times New Roman"/>
          <w:sz w:val="24"/>
          <w:szCs w:val="24"/>
          <w:lang w:val="en-US"/>
        </w:rPr>
        <w:t>People and Education, Havana</w:t>
      </w:r>
    </w:p>
    <w:p w14:paraId="63F8A6BA" w14:textId="77777777" w:rsidR="002E05EF" w:rsidRPr="0026123C" w:rsidRDefault="002E05EF" w:rsidP="00115EE1">
      <w:pPr>
        <w:ind w:left="360"/>
        <w:jc w:val="both"/>
        <w:rPr>
          <w:rFonts w:ascii="Times New Roman" w:hAnsi="Times New Roman" w:cs="Times New Roman"/>
          <w:sz w:val="24"/>
          <w:szCs w:val="24"/>
          <w:lang w:val="en-US"/>
        </w:rPr>
      </w:pPr>
      <w:r w:rsidRPr="0026123C">
        <w:rPr>
          <w:rFonts w:ascii="Times New Roman" w:hAnsi="Times New Roman" w:cs="Times New Roman"/>
          <w:sz w:val="24"/>
          <w:szCs w:val="24"/>
          <w:lang w:val="en-US"/>
        </w:rPr>
        <w:t xml:space="preserve">Collective of authors of the Central Institute of Pedagogical Sciences of Cuba. </w:t>
      </w:r>
      <w:r w:rsidRPr="0026123C">
        <w:rPr>
          <w:rFonts w:ascii="Times New Roman" w:hAnsi="Times New Roman" w:cs="Times New Roman"/>
          <w:i/>
          <w:sz w:val="24"/>
          <w:szCs w:val="24"/>
          <w:lang w:val="en-US"/>
        </w:rPr>
        <w:t>Compendium of Pedagogy</w:t>
      </w:r>
      <w:r w:rsidRPr="0026123C">
        <w:rPr>
          <w:rFonts w:ascii="Times New Roman" w:hAnsi="Times New Roman" w:cs="Times New Roman"/>
          <w:sz w:val="24"/>
          <w:szCs w:val="24"/>
          <w:lang w:val="en-US"/>
        </w:rPr>
        <w:t xml:space="preserve"> / ____ City of Havana: Editorial Pueblo y Educación, 2002. 354 p.</w:t>
      </w:r>
    </w:p>
    <w:p w14:paraId="3A9C49D1" w14:textId="77777777" w:rsidR="00216291" w:rsidRPr="00216291" w:rsidRDefault="00216291" w:rsidP="00216291">
      <w:pPr>
        <w:spacing w:after="0" w:line="240" w:lineRule="auto"/>
        <w:rPr>
          <w:rFonts w:ascii="Times New Roman" w:eastAsia="Times New Roman" w:hAnsi="Times New Roman" w:cs="Times New Roman"/>
          <w:b/>
          <w:sz w:val="24"/>
          <w:szCs w:val="24"/>
          <w:lang w:val="en-US" w:eastAsia="pl-PL"/>
        </w:rPr>
      </w:pPr>
      <w:r w:rsidRPr="00216291">
        <w:rPr>
          <w:rFonts w:ascii="Times New Roman" w:eastAsia="Times New Roman" w:hAnsi="Times New Roman" w:cs="Times New Roman"/>
          <w:b/>
          <w:sz w:val="24"/>
          <w:szCs w:val="24"/>
          <w:lang w:val="en-US" w:eastAsia="pl-PL"/>
        </w:rPr>
        <w:t xml:space="preserve">Please check the </w:t>
      </w:r>
      <w:r w:rsidRPr="00216291">
        <w:rPr>
          <w:rFonts w:ascii="Times New Roman" w:eastAsia="Times New Roman" w:hAnsi="Times New Roman" w:cs="Times New Roman"/>
          <w:b/>
          <w:sz w:val="24"/>
          <w:szCs w:val="24"/>
          <w:u w:val="single"/>
          <w:lang w:val="en-US" w:eastAsia="pl-PL"/>
        </w:rPr>
        <w:t>Pilgrims f2f courses</w:t>
      </w:r>
      <w:r w:rsidRPr="00216291">
        <w:rPr>
          <w:rFonts w:ascii="Times New Roman" w:eastAsia="Times New Roman" w:hAnsi="Times New Roman" w:cs="Times New Roman"/>
          <w:b/>
          <w:sz w:val="24"/>
          <w:szCs w:val="24"/>
          <w:lang w:val="en-US" w:eastAsia="pl-PL"/>
        </w:rPr>
        <w:t xml:space="preserve"> at Pilgrims website.</w:t>
      </w:r>
    </w:p>
    <w:p w14:paraId="18C8B63D" w14:textId="77777777" w:rsidR="00216291" w:rsidRPr="00216291" w:rsidRDefault="00216291" w:rsidP="00216291">
      <w:pPr>
        <w:spacing w:after="0" w:line="240" w:lineRule="auto"/>
        <w:rPr>
          <w:rFonts w:ascii="Times New Roman" w:eastAsia="Times New Roman" w:hAnsi="Times New Roman" w:cs="Times New Roman"/>
          <w:b/>
          <w:sz w:val="24"/>
          <w:szCs w:val="24"/>
          <w:lang w:val="en-US" w:eastAsia="pl-PL"/>
        </w:rPr>
      </w:pPr>
    </w:p>
    <w:p w14:paraId="670402E5" w14:textId="77777777" w:rsidR="00216291" w:rsidRPr="00216291" w:rsidRDefault="00216291" w:rsidP="00216291">
      <w:pPr>
        <w:spacing w:after="0" w:line="240" w:lineRule="auto"/>
        <w:rPr>
          <w:rFonts w:ascii="Times New Roman" w:eastAsia="Times New Roman" w:hAnsi="Times New Roman" w:cs="Times New Roman"/>
          <w:b/>
          <w:sz w:val="24"/>
          <w:szCs w:val="24"/>
          <w:lang w:val="en-US" w:eastAsia="pl-PL"/>
        </w:rPr>
      </w:pPr>
      <w:r w:rsidRPr="00216291">
        <w:rPr>
          <w:rFonts w:ascii="Times New Roman" w:eastAsia="Times New Roman" w:hAnsi="Times New Roman" w:cs="Times New Roman"/>
          <w:b/>
          <w:sz w:val="24"/>
          <w:szCs w:val="24"/>
          <w:lang w:val="en-US" w:eastAsia="pl-PL"/>
        </w:rPr>
        <w:t xml:space="preserve">Please check the </w:t>
      </w:r>
      <w:r w:rsidRPr="00216291">
        <w:rPr>
          <w:rFonts w:ascii="Times New Roman" w:eastAsia="Times New Roman" w:hAnsi="Times New Roman" w:cs="Times New Roman"/>
          <w:b/>
          <w:sz w:val="24"/>
          <w:szCs w:val="24"/>
          <w:u w:val="single"/>
          <w:lang w:val="en-US" w:eastAsia="pl-PL"/>
        </w:rPr>
        <w:t>Pilgrims online courses</w:t>
      </w:r>
      <w:r w:rsidRPr="00216291">
        <w:rPr>
          <w:rFonts w:ascii="Times New Roman" w:eastAsia="Times New Roman" w:hAnsi="Times New Roman" w:cs="Times New Roman"/>
          <w:b/>
          <w:sz w:val="24"/>
          <w:szCs w:val="24"/>
          <w:lang w:val="en-US" w:eastAsia="pl-PL"/>
        </w:rPr>
        <w:t xml:space="preserve"> at Pilgrims website.</w:t>
      </w:r>
    </w:p>
    <w:p w14:paraId="5521205C" w14:textId="77777777" w:rsidR="00521DBD" w:rsidRPr="00216291" w:rsidRDefault="00521DBD" w:rsidP="00115EE1">
      <w:pPr>
        <w:spacing w:line="240" w:lineRule="auto"/>
        <w:rPr>
          <w:rFonts w:ascii="Times New Roman" w:hAnsi="Times New Roman" w:cs="Times New Roman"/>
          <w:sz w:val="24"/>
          <w:szCs w:val="24"/>
          <w:lang w:val="en-US"/>
        </w:rPr>
      </w:pPr>
    </w:p>
    <w:sectPr w:rsidR="00521DBD" w:rsidRPr="0021629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5D1B50"/>
    <w:multiLevelType w:val="hybridMultilevel"/>
    <w:tmpl w:val="AE62739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 w15:restartNumberingAfterBreak="0">
    <w:nsid w:val="21D46F6C"/>
    <w:multiLevelType w:val="hybridMultilevel"/>
    <w:tmpl w:val="5F8025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63104F7"/>
    <w:multiLevelType w:val="hybridMultilevel"/>
    <w:tmpl w:val="06D8D0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9A27D50"/>
    <w:multiLevelType w:val="hybridMultilevel"/>
    <w:tmpl w:val="CA247F5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397822184">
    <w:abstractNumId w:val="0"/>
  </w:num>
  <w:num w:numId="2" w16cid:durableId="12885118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3548438">
    <w:abstractNumId w:val="0"/>
  </w:num>
  <w:num w:numId="4" w16cid:durableId="898908087">
    <w:abstractNumId w:val="3"/>
  </w:num>
  <w:num w:numId="5" w16cid:durableId="688873582">
    <w:abstractNumId w:val="2"/>
  </w:num>
  <w:num w:numId="6" w16cid:durableId="551893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5EF"/>
    <w:rsid w:val="00024384"/>
    <w:rsid w:val="000543FA"/>
    <w:rsid w:val="00060CA0"/>
    <w:rsid w:val="00064425"/>
    <w:rsid w:val="00115EE1"/>
    <w:rsid w:val="00144F16"/>
    <w:rsid w:val="00216291"/>
    <w:rsid w:val="002250FE"/>
    <w:rsid w:val="00243489"/>
    <w:rsid w:val="0026123C"/>
    <w:rsid w:val="002E05EF"/>
    <w:rsid w:val="00312673"/>
    <w:rsid w:val="0033008A"/>
    <w:rsid w:val="003D2DEE"/>
    <w:rsid w:val="004239FF"/>
    <w:rsid w:val="0051350C"/>
    <w:rsid w:val="005201F6"/>
    <w:rsid w:val="00521DBD"/>
    <w:rsid w:val="00571693"/>
    <w:rsid w:val="006061EF"/>
    <w:rsid w:val="006418DF"/>
    <w:rsid w:val="00687355"/>
    <w:rsid w:val="007372AE"/>
    <w:rsid w:val="008312DC"/>
    <w:rsid w:val="00836529"/>
    <w:rsid w:val="0084277B"/>
    <w:rsid w:val="00867321"/>
    <w:rsid w:val="008F692D"/>
    <w:rsid w:val="00966FA6"/>
    <w:rsid w:val="00A50A8C"/>
    <w:rsid w:val="00A54BA2"/>
    <w:rsid w:val="00A80E4A"/>
    <w:rsid w:val="00AC5FD3"/>
    <w:rsid w:val="00BC450B"/>
    <w:rsid w:val="00C3290A"/>
    <w:rsid w:val="00D3185D"/>
    <w:rsid w:val="00DE32D5"/>
    <w:rsid w:val="00EC0F2E"/>
    <w:rsid w:val="00F576A6"/>
    <w:rsid w:val="00FF52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BBC53"/>
  <w15:docId w15:val="{35AEB8FF-C2F7-48F7-B636-B9A5D71D6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E05EF"/>
    <w:rPr>
      <w:color w:val="0000FF"/>
      <w:u w:val="single"/>
    </w:rPr>
  </w:style>
  <w:style w:type="paragraph" w:styleId="NormalWeb">
    <w:name w:val="Normal (Web)"/>
    <w:basedOn w:val="Normal"/>
    <w:uiPriority w:val="99"/>
    <w:semiHidden/>
    <w:unhideWhenUsed/>
    <w:rsid w:val="002E05EF"/>
    <w:pPr>
      <w:spacing w:before="100" w:beforeAutospacing="1" w:after="100" w:afterAutospacing="1" w:line="240" w:lineRule="auto"/>
    </w:pPr>
    <w:rPr>
      <w:rFonts w:ascii="Times New Roman" w:eastAsia="Times New Roman" w:hAnsi="Times New Roman" w:cs="Times New Roman"/>
      <w:sz w:val="24"/>
      <w:szCs w:val="24"/>
      <w:lang w:val="en" w:eastAsia="es-ES"/>
    </w:rPr>
  </w:style>
  <w:style w:type="paragraph" w:styleId="ListParagraph">
    <w:name w:val="List Paragraph"/>
    <w:basedOn w:val="Normal"/>
    <w:uiPriority w:val="34"/>
    <w:qFormat/>
    <w:rsid w:val="002E05EF"/>
    <w:pPr>
      <w:spacing w:after="0" w:line="240" w:lineRule="auto"/>
      <w:ind w:left="720"/>
      <w:contextualSpacing/>
    </w:pPr>
    <w:rPr>
      <w:rFonts w:ascii="Times New Roman" w:eastAsia="Times New Roman" w:hAnsi="Times New Roman" w:cs="Times New Roman"/>
      <w:sz w:val="24"/>
      <w:szCs w:val="24"/>
      <w:lang w:val="en" w:eastAsia="es-ES"/>
    </w:rPr>
  </w:style>
  <w:style w:type="character" w:customStyle="1" w:styleId="sw">
    <w:name w:val="sw"/>
    <w:basedOn w:val="DefaultParagraphFont"/>
    <w:rsid w:val="002E05EF"/>
  </w:style>
  <w:style w:type="character" w:customStyle="1" w:styleId="rynqvb">
    <w:name w:val="rynqvb"/>
    <w:basedOn w:val="DefaultParagraphFont"/>
    <w:rsid w:val="006418DF"/>
  </w:style>
  <w:style w:type="character" w:customStyle="1" w:styleId="hwtze">
    <w:name w:val="hwtze"/>
    <w:basedOn w:val="DefaultParagraphFont"/>
    <w:rsid w:val="00836529"/>
  </w:style>
  <w:style w:type="character" w:styleId="CommentReference">
    <w:name w:val="annotation reference"/>
    <w:basedOn w:val="DefaultParagraphFont"/>
    <w:uiPriority w:val="99"/>
    <w:semiHidden/>
    <w:unhideWhenUsed/>
    <w:rsid w:val="00115EE1"/>
    <w:rPr>
      <w:sz w:val="16"/>
      <w:szCs w:val="16"/>
    </w:rPr>
  </w:style>
  <w:style w:type="paragraph" w:styleId="CommentText">
    <w:name w:val="annotation text"/>
    <w:basedOn w:val="Normal"/>
    <w:link w:val="CommentTextChar"/>
    <w:uiPriority w:val="99"/>
    <w:unhideWhenUsed/>
    <w:rsid w:val="00115EE1"/>
    <w:pPr>
      <w:spacing w:line="240" w:lineRule="auto"/>
    </w:pPr>
    <w:rPr>
      <w:sz w:val="20"/>
      <w:szCs w:val="20"/>
    </w:rPr>
  </w:style>
  <w:style w:type="character" w:customStyle="1" w:styleId="CommentTextChar">
    <w:name w:val="Comment Text Char"/>
    <w:basedOn w:val="DefaultParagraphFont"/>
    <w:link w:val="CommentText"/>
    <w:uiPriority w:val="99"/>
    <w:rsid w:val="00115EE1"/>
    <w:rPr>
      <w:sz w:val="20"/>
      <w:szCs w:val="20"/>
    </w:rPr>
  </w:style>
  <w:style w:type="paragraph" w:styleId="CommentSubject">
    <w:name w:val="annotation subject"/>
    <w:basedOn w:val="CommentText"/>
    <w:next w:val="CommentText"/>
    <w:link w:val="CommentSubjectChar"/>
    <w:uiPriority w:val="99"/>
    <w:semiHidden/>
    <w:unhideWhenUsed/>
    <w:rsid w:val="00115EE1"/>
    <w:rPr>
      <w:b/>
      <w:bCs/>
    </w:rPr>
  </w:style>
  <w:style w:type="character" w:customStyle="1" w:styleId="CommentSubjectChar">
    <w:name w:val="Comment Subject Char"/>
    <w:basedOn w:val="CommentTextChar"/>
    <w:link w:val="CommentSubject"/>
    <w:uiPriority w:val="99"/>
    <w:semiHidden/>
    <w:rsid w:val="00115EE1"/>
    <w:rPr>
      <w:b/>
      <w:bCs/>
      <w:sz w:val="20"/>
      <w:szCs w:val="20"/>
    </w:rPr>
  </w:style>
  <w:style w:type="paragraph" w:styleId="BalloonText">
    <w:name w:val="Balloon Text"/>
    <w:basedOn w:val="Normal"/>
    <w:link w:val="BalloonTextChar"/>
    <w:uiPriority w:val="99"/>
    <w:semiHidden/>
    <w:unhideWhenUsed/>
    <w:rsid w:val="00261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2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778396">
      <w:bodyDiv w:val="1"/>
      <w:marLeft w:val="0"/>
      <w:marRight w:val="0"/>
      <w:marTop w:val="0"/>
      <w:marBottom w:val="0"/>
      <w:divBdr>
        <w:top w:val="none" w:sz="0" w:space="0" w:color="auto"/>
        <w:left w:val="none" w:sz="0" w:space="0" w:color="auto"/>
        <w:bottom w:val="none" w:sz="0" w:space="0" w:color="auto"/>
        <w:right w:val="none" w:sz="0" w:space="0" w:color="auto"/>
      </w:divBdr>
    </w:div>
    <w:div w:id="702292692">
      <w:bodyDiv w:val="1"/>
      <w:marLeft w:val="0"/>
      <w:marRight w:val="0"/>
      <w:marTop w:val="0"/>
      <w:marBottom w:val="0"/>
      <w:divBdr>
        <w:top w:val="none" w:sz="0" w:space="0" w:color="auto"/>
        <w:left w:val="none" w:sz="0" w:space="0" w:color="auto"/>
        <w:bottom w:val="none" w:sz="0" w:space="0" w:color="auto"/>
        <w:right w:val="none" w:sz="0" w:space="0" w:color="auto"/>
      </w:divBdr>
    </w:div>
    <w:div w:id="755059627">
      <w:bodyDiv w:val="1"/>
      <w:marLeft w:val="0"/>
      <w:marRight w:val="0"/>
      <w:marTop w:val="0"/>
      <w:marBottom w:val="0"/>
      <w:divBdr>
        <w:top w:val="none" w:sz="0" w:space="0" w:color="auto"/>
        <w:left w:val="none" w:sz="0" w:space="0" w:color="auto"/>
        <w:bottom w:val="none" w:sz="0" w:space="0" w:color="auto"/>
        <w:right w:val="none" w:sz="0" w:space="0" w:color="auto"/>
      </w:divBdr>
      <w:divsChild>
        <w:div w:id="982999826">
          <w:marLeft w:val="0"/>
          <w:marRight w:val="0"/>
          <w:marTop w:val="0"/>
          <w:marBottom w:val="0"/>
          <w:divBdr>
            <w:top w:val="none" w:sz="0" w:space="0" w:color="auto"/>
            <w:left w:val="none" w:sz="0" w:space="0" w:color="auto"/>
            <w:bottom w:val="none" w:sz="0" w:space="0" w:color="auto"/>
            <w:right w:val="none" w:sz="0" w:space="0" w:color="auto"/>
          </w:divBdr>
        </w:div>
        <w:div w:id="853611743">
          <w:marLeft w:val="0"/>
          <w:marRight w:val="0"/>
          <w:marTop w:val="0"/>
          <w:marBottom w:val="0"/>
          <w:divBdr>
            <w:top w:val="none" w:sz="0" w:space="0" w:color="auto"/>
            <w:left w:val="none" w:sz="0" w:space="0" w:color="auto"/>
            <w:bottom w:val="none" w:sz="0" w:space="0" w:color="auto"/>
            <w:right w:val="none" w:sz="0" w:space="0" w:color="auto"/>
          </w:divBdr>
          <w:divsChild>
            <w:div w:id="149903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845691">
      <w:bodyDiv w:val="1"/>
      <w:marLeft w:val="0"/>
      <w:marRight w:val="0"/>
      <w:marTop w:val="0"/>
      <w:marBottom w:val="0"/>
      <w:divBdr>
        <w:top w:val="none" w:sz="0" w:space="0" w:color="auto"/>
        <w:left w:val="none" w:sz="0" w:space="0" w:color="auto"/>
        <w:bottom w:val="none" w:sz="0" w:space="0" w:color="auto"/>
        <w:right w:val="none" w:sz="0" w:space="0" w:color="auto"/>
      </w:divBdr>
      <w:divsChild>
        <w:div w:id="14805400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riam@cug.co.cu" TargetMode="External"/><Relationship Id="rId5" Type="http://schemas.openxmlformats.org/officeDocument/2006/relationships/hyperlink" Target="mailto:yanelisji@cug.co.cu"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3780</Words>
  <Characters>21546</Characters>
  <Application>Microsoft Office Word</Application>
  <DocSecurity>0</DocSecurity>
  <Lines>179</Lines>
  <Paragraphs>50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Yanelis Jovellar Izanaga</dc:creator>
  <cp:lastModifiedBy>Hanna Kryszewska</cp:lastModifiedBy>
  <cp:revision>2</cp:revision>
  <dcterms:created xsi:type="dcterms:W3CDTF">2024-05-21T09:49:00Z</dcterms:created>
  <dcterms:modified xsi:type="dcterms:W3CDTF">2024-05-21T09:49:00Z</dcterms:modified>
</cp:coreProperties>
</file>