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9A0CF6" w14:textId="2847FC46" w:rsidR="00BE3BE1" w:rsidRDefault="00F351DE">
      <w:r>
        <w:rPr>
          <w:noProof/>
        </w:rPr>
        <w:drawing>
          <wp:inline distT="0" distB="0" distL="0" distR="0" wp14:anchorId="5A843B24" wp14:editId="34B53F3E">
            <wp:extent cx="5715000" cy="1428750"/>
            <wp:effectExtent l="0" t="0" r="0" b="0"/>
            <wp:docPr id="39281653" name="Picture 1" descr="10 years of ET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0 years of ETpedia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DEAA7B" w14:textId="77777777" w:rsidR="00F351DE" w:rsidRDefault="00F351DE"/>
    <w:p w14:paraId="4D3E792E" w14:textId="77777777" w:rsidR="00F351DE" w:rsidRPr="00082E36" w:rsidRDefault="00F351DE" w:rsidP="00F351DE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333333"/>
        </w:rPr>
      </w:pPr>
      <w:r w:rsidRPr="00082E36">
        <w:rPr>
          <w:color w:val="000000"/>
        </w:rPr>
        <w:t>This year marks the 10 year anniversary of the launch of the </w:t>
      </w:r>
      <w:proofErr w:type="spellStart"/>
      <w:r w:rsidRPr="00082E36">
        <w:fldChar w:fldCharType="begin"/>
      </w:r>
      <w:r w:rsidRPr="00082E36">
        <w:instrText>HYPERLINK "https://news.pavpub.com/pavilionpublishingandmedialz/lz.aspx?p1=McRDUxNjQwMlMwMjkyOjU1QTU1QTRDMTIyQzEwOEI1REIzNzBENzgzM0ZFQ0E0-&amp;CC=&amp;w=89817" \t "_blank"</w:instrText>
      </w:r>
      <w:r w:rsidRPr="00082E36">
        <w:fldChar w:fldCharType="separate"/>
      </w:r>
      <w:r w:rsidRPr="00082E36">
        <w:rPr>
          <w:rStyle w:val="Emphasis"/>
          <w:b/>
          <w:bCs/>
          <w:color w:val="1DB3AE"/>
        </w:rPr>
        <w:t>ETpedia</w:t>
      </w:r>
      <w:proofErr w:type="spellEnd"/>
      <w:r w:rsidRPr="00082E36">
        <w:rPr>
          <w:rStyle w:val="Hyperlink"/>
          <w:b/>
          <w:bCs/>
          <w:color w:val="1DB3AE"/>
        </w:rPr>
        <w:t> series</w:t>
      </w:r>
      <w:r w:rsidRPr="00082E36">
        <w:rPr>
          <w:rStyle w:val="Hyperlink"/>
          <w:b/>
          <w:bCs/>
          <w:color w:val="1DB3AE"/>
        </w:rPr>
        <w:fldChar w:fldCharType="end"/>
      </w:r>
      <w:r w:rsidRPr="00082E36">
        <w:rPr>
          <w:color w:val="000000"/>
        </w:rPr>
        <w:t xml:space="preserve">! Over the last 10 years, the 12 books in the series have </w:t>
      </w:r>
      <w:proofErr w:type="spellStart"/>
      <w:r w:rsidRPr="00082E36">
        <w:rPr>
          <w:color w:val="000000"/>
        </w:rPr>
        <w:t>offerered</w:t>
      </w:r>
      <w:proofErr w:type="spellEnd"/>
      <w:r w:rsidRPr="00082E36">
        <w:rPr>
          <w:color w:val="000000"/>
        </w:rPr>
        <w:t xml:space="preserve"> English language teachers across the world thousands of practical teaching tips, </w:t>
      </w:r>
      <w:proofErr w:type="gramStart"/>
      <w:r w:rsidRPr="00082E36">
        <w:rPr>
          <w:color w:val="000000"/>
        </w:rPr>
        <w:t>ideas</w:t>
      </w:r>
      <w:proofErr w:type="gramEnd"/>
      <w:r w:rsidRPr="00082E36">
        <w:rPr>
          <w:color w:val="000000"/>
        </w:rPr>
        <w:t xml:space="preserve"> and activities. Each book in the series is divided into units of 10 tips on a particular theme or topic, perfect for dipping into whenever needed.</w:t>
      </w:r>
    </w:p>
    <w:p w14:paraId="70BBAC22" w14:textId="77777777" w:rsidR="00F351DE" w:rsidRPr="00082E36" w:rsidRDefault="00F351DE" w:rsidP="00F351DE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333333"/>
        </w:rPr>
      </w:pPr>
      <w:r w:rsidRPr="00082E36">
        <w:rPr>
          <w:color w:val="333333"/>
        </w:rPr>
        <w:t> </w:t>
      </w:r>
    </w:p>
    <w:p w14:paraId="6AC77515" w14:textId="6BA40FFA" w:rsidR="00F351DE" w:rsidRPr="00082E36" w:rsidRDefault="00F351DE" w:rsidP="00F351DE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333333"/>
        </w:rPr>
      </w:pPr>
      <w:r w:rsidRPr="00082E36">
        <w:rPr>
          <w:color w:val="000000"/>
        </w:rPr>
        <w:t xml:space="preserve">To celebrate the </w:t>
      </w:r>
      <w:proofErr w:type="gramStart"/>
      <w:r w:rsidRPr="00082E36">
        <w:rPr>
          <w:color w:val="000000"/>
        </w:rPr>
        <w:t>10 year</w:t>
      </w:r>
      <w:proofErr w:type="gramEnd"/>
      <w:r w:rsidRPr="00082E36">
        <w:rPr>
          <w:color w:val="000000"/>
        </w:rPr>
        <w:t xml:space="preserve"> anniversary, each month we are looking at a different book in the series, with an exclusive collection of ideas available just for newsletter subscribers. Plus, each month you can get a fantastic discount on the featured book! </w:t>
      </w:r>
      <w:r w:rsidRPr="00082E36">
        <w:rPr>
          <w:color w:val="333333"/>
        </w:rPr>
        <w:t>To kick us off , we are celebrating the very first book in the series, </w:t>
      </w:r>
      <w:proofErr w:type="spellStart"/>
      <w:r w:rsidRPr="00082E36">
        <w:fldChar w:fldCharType="begin"/>
      </w:r>
      <w:r w:rsidRPr="00082E36">
        <w:instrText>HYPERLINK "https://news.pavpub.com/pavilionpublishingandmedialz/lz.aspx?p1=McRDUxNjQwMlMwMjkyOjU1QTU1QTRDMTIyQzEwOEI1REIzNzBENzgzM0ZFQ0E0-&amp;CC=&amp;w=89820" \t "_blank"</w:instrText>
      </w:r>
      <w:r w:rsidRPr="00082E36">
        <w:fldChar w:fldCharType="separate"/>
      </w:r>
      <w:r w:rsidRPr="00082E36">
        <w:rPr>
          <w:rStyle w:val="Hyperlink"/>
          <w:i/>
          <w:iCs/>
          <w:color w:val="1DB3AE"/>
        </w:rPr>
        <w:t>ETpedia</w:t>
      </w:r>
      <w:proofErr w:type="spellEnd"/>
      <w:r w:rsidRPr="00082E36">
        <w:rPr>
          <w:rStyle w:val="Hyperlink"/>
          <w:i/>
          <w:iCs/>
          <w:color w:val="1DB3AE"/>
        </w:rPr>
        <w:fldChar w:fldCharType="end"/>
      </w:r>
      <w:r w:rsidRPr="00082E36">
        <w:rPr>
          <w:color w:val="333333"/>
        </w:rPr>
        <w:t> by John Hughes.</w:t>
      </w:r>
    </w:p>
    <w:p w14:paraId="547B2735" w14:textId="77777777" w:rsidR="00F351DE" w:rsidRPr="00082E36" w:rsidRDefault="00F351DE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45" w:rightFromText="45" w:vertAnchor="text"/>
        <w:tblW w:w="504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40"/>
      </w:tblGrid>
      <w:tr w:rsidR="00F351DE" w:rsidRPr="00F351DE" w14:paraId="0611B084" w14:textId="77777777" w:rsidTr="00F351DE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040"/>
            </w:tblGrid>
            <w:tr w:rsidR="00F351DE" w:rsidRPr="00F351DE" w14:paraId="178105FF" w14:textId="777777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300" w:type="dxa"/>
                    <w:bottom w:w="0" w:type="dxa"/>
                    <w:right w:w="225" w:type="dxa"/>
                  </w:tcMar>
                  <w:vAlign w:val="center"/>
                  <w:hideMark/>
                </w:tcPr>
                <w:p w14:paraId="6675E832" w14:textId="15280D1F" w:rsidR="00F351DE" w:rsidRPr="00F351DE" w:rsidRDefault="00F351DE" w:rsidP="00082E36">
                  <w:pPr>
                    <w:framePr w:hSpace="45" w:wrap="around" w:vAnchor="text" w:hAnchor="text"/>
                    <w:spacing w:after="0" w:line="240" w:lineRule="auto"/>
                    <w:rPr>
                      <w:rFonts w:ascii="Arial" w:eastAsia="Times New Roman" w:hAnsi="Arial" w:cs="Arial"/>
                      <w:color w:val="333333"/>
                      <w:kern w:val="0"/>
                      <w:sz w:val="18"/>
                      <w:szCs w:val="18"/>
                      <w:lang w:eastAsia="en-GB"/>
                      <w14:ligatures w14:val="none"/>
                    </w:rPr>
                  </w:pPr>
                </w:p>
                <w:p w14:paraId="1C810923" w14:textId="77777777" w:rsidR="00EE230E" w:rsidRDefault="00F351DE" w:rsidP="00F351DE">
                  <w:pPr>
                    <w:framePr w:hSpace="45" w:wrap="around" w:vAnchor="text" w:hAnchor="text"/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color w:val="333333"/>
                      <w:kern w:val="0"/>
                      <w:sz w:val="21"/>
                      <w:szCs w:val="21"/>
                      <w:lang w:eastAsia="en-GB"/>
                      <w14:ligatures w14:val="none"/>
                    </w:rPr>
                  </w:pPr>
                  <w:r w:rsidRPr="00F351DE">
                    <w:rPr>
                      <w:rFonts w:ascii="Tahoma" w:eastAsia="Times New Roman" w:hAnsi="Tahoma" w:cs="Tahoma"/>
                      <w:color w:val="333333"/>
                      <w:kern w:val="0"/>
                      <w:sz w:val="21"/>
                      <w:szCs w:val="21"/>
                      <w:lang w:eastAsia="en-GB"/>
                      <w14:ligatures w14:val="none"/>
                    </w:rPr>
                    <w:t>Explore 10 ideas from the original </w:t>
                  </w:r>
                  <w:proofErr w:type="spellStart"/>
                  <w:r>
                    <w:fldChar w:fldCharType="begin"/>
                  </w:r>
                  <w:r>
                    <w:instrText>HYPERLINK "https://news.pavpub.com/pavilionpublishingandmedialz/lz.aspx?p1=McRDUxNjQwMlMwMjkyOjU1QTU1QTRDMTIyQzEwOEI1REIzNzBENzgzM0ZFQ0E0-&amp;CC=&amp;w=89814" \t "_blank"</w:instrText>
                  </w:r>
                  <w:r>
                    <w:fldChar w:fldCharType="separate"/>
                  </w:r>
                  <w:r w:rsidRPr="00F351DE">
                    <w:rPr>
                      <w:rFonts w:ascii="Tahoma" w:eastAsia="Times New Roman" w:hAnsi="Tahoma" w:cs="Tahoma"/>
                      <w:b/>
                      <w:bCs/>
                      <w:i/>
                      <w:iCs/>
                      <w:color w:val="1DB3AE"/>
                      <w:kern w:val="0"/>
                      <w:sz w:val="21"/>
                      <w:szCs w:val="21"/>
                      <w:u w:val="single"/>
                      <w:lang w:eastAsia="en-GB"/>
                      <w14:ligatures w14:val="none"/>
                    </w:rPr>
                    <w:t>ETpedia</w:t>
                  </w:r>
                  <w:proofErr w:type="spellEnd"/>
                  <w:r>
                    <w:rPr>
                      <w:rFonts w:ascii="Tahoma" w:eastAsia="Times New Roman" w:hAnsi="Tahoma" w:cs="Tahoma"/>
                      <w:b/>
                      <w:bCs/>
                      <w:i/>
                      <w:iCs/>
                      <w:color w:val="1DB3AE"/>
                      <w:kern w:val="0"/>
                      <w:sz w:val="21"/>
                      <w:szCs w:val="21"/>
                      <w:u w:val="single"/>
                      <w:lang w:eastAsia="en-GB"/>
                      <w14:ligatures w14:val="none"/>
                    </w:rPr>
                    <w:fldChar w:fldCharType="end"/>
                  </w:r>
                  <w:r w:rsidRPr="00F351DE">
                    <w:rPr>
                      <w:rFonts w:ascii="Tahoma" w:eastAsia="Times New Roman" w:hAnsi="Tahoma" w:cs="Tahoma"/>
                      <w:color w:val="333333"/>
                      <w:kern w:val="0"/>
                      <w:sz w:val="21"/>
                      <w:szCs w:val="21"/>
                      <w:lang w:eastAsia="en-GB"/>
                      <w14:ligatures w14:val="none"/>
                    </w:rPr>
                    <w:t>, which provides 1,000 practical tips, ideas and activities for English language teachers! Whether you are a new or trainee teacher, supporting new or trainee teachers, or simply want some new ideas to bring into your teaching, </w:t>
                  </w:r>
                  <w:proofErr w:type="spellStart"/>
                  <w:r>
                    <w:fldChar w:fldCharType="begin"/>
                  </w:r>
                  <w:r>
                    <w:instrText>HYPERLINK "https://news.pavpub.com/pavilionpublishingandmedialz/lz.aspx?p1=McRDUxNjQwMlMwMjkyOjU1QTU1QTRDMTIyQzEwOEI1REIzNzBENzgzM0ZFQ0E0-&amp;CC=&amp;w=89815" \t "_blank"</w:instrText>
                  </w:r>
                  <w:r>
                    <w:fldChar w:fldCharType="separate"/>
                  </w:r>
                  <w:r w:rsidRPr="00F351DE">
                    <w:rPr>
                      <w:rFonts w:ascii="Tahoma" w:eastAsia="Times New Roman" w:hAnsi="Tahoma" w:cs="Tahoma"/>
                      <w:b/>
                      <w:bCs/>
                      <w:i/>
                      <w:iCs/>
                      <w:color w:val="1DB3AE"/>
                      <w:kern w:val="0"/>
                      <w:sz w:val="21"/>
                      <w:szCs w:val="21"/>
                      <w:u w:val="single"/>
                      <w:lang w:eastAsia="en-GB"/>
                      <w14:ligatures w14:val="none"/>
                    </w:rPr>
                    <w:t>ETpedia</w:t>
                  </w:r>
                  <w:proofErr w:type="spellEnd"/>
                  <w:r>
                    <w:rPr>
                      <w:rFonts w:ascii="Tahoma" w:eastAsia="Times New Roman" w:hAnsi="Tahoma" w:cs="Tahoma"/>
                      <w:b/>
                      <w:bCs/>
                      <w:i/>
                      <w:iCs/>
                      <w:color w:val="1DB3AE"/>
                      <w:kern w:val="0"/>
                      <w:sz w:val="21"/>
                      <w:szCs w:val="21"/>
                      <w:u w:val="single"/>
                      <w:lang w:eastAsia="en-GB"/>
                      <w14:ligatures w14:val="none"/>
                    </w:rPr>
                    <w:fldChar w:fldCharType="end"/>
                  </w:r>
                  <w:r w:rsidRPr="00F351DE">
                    <w:rPr>
                      <w:rFonts w:ascii="Tahoma" w:eastAsia="Times New Roman" w:hAnsi="Tahoma" w:cs="Tahoma"/>
                      <w:color w:val="333333"/>
                      <w:kern w:val="0"/>
                      <w:sz w:val="21"/>
                      <w:szCs w:val="21"/>
                      <w:lang w:eastAsia="en-GB"/>
                      <w14:ligatures w14:val="none"/>
                    </w:rPr>
                    <w:t> can help. Download an exclusive sample with 10 ideas from across the different units below!</w:t>
                  </w:r>
                  <w:r w:rsidR="002F307F">
                    <w:rPr>
                      <w:rFonts w:ascii="Tahoma" w:eastAsia="Times New Roman" w:hAnsi="Tahoma" w:cs="Tahoma"/>
                      <w:color w:val="333333"/>
                      <w:kern w:val="0"/>
                      <w:sz w:val="21"/>
                      <w:szCs w:val="21"/>
                      <w:lang w:eastAsia="en-GB"/>
                      <w14:ligatures w14:val="none"/>
                    </w:rPr>
                    <w:t xml:space="preserve"> </w:t>
                  </w:r>
                </w:p>
                <w:p w14:paraId="5459AE50" w14:textId="0D269724" w:rsidR="00F351DE" w:rsidRDefault="00EE230E" w:rsidP="00F351DE">
                  <w:pPr>
                    <w:framePr w:hSpace="45" w:wrap="around" w:vAnchor="text" w:hAnchor="text"/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color w:val="FF0000"/>
                      <w:kern w:val="0"/>
                      <w:sz w:val="36"/>
                      <w:szCs w:val="36"/>
                      <w:lang w:eastAsia="en-GB"/>
                      <w14:ligatures w14:val="none"/>
                    </w:rPr>
                  </w:pPr>
                  <w:r w:rsidRPr="00EE230E">
                    <w:rPr>
                      <w:rFonts w:ascii="Tahoma" w:eastAsia="Times New Roman" w:hAnsi="Tahoma" w:cs="Tahoma"/>
                      <w:color w:val="FF0000"/>
                      <w:kern w:val="0"/>
                      <w:sz w:val="36"/>
                      <w:szCs w:val="36"/>
                      <w:lang w:eastAsia="en-GB"/>
                      <w14:ligatures w14:val="none"/>
                    </w:rPr>
                    <w:t>See pdf below</w:t>
                  </w:r>
                  <w:r w:rsidR="002F307F" w:rsidRPr="00EE230E">
                    <w:rPr>
                      <w:rFonts w:ascii="Tahoma" w:eastAsia="Times New Roman" w:hAnsi="Tahoma" w:cs="Tahoma"/>
                      <w:color w:val="FF0000"/>
                      <w:kern w:val="0"/>
                      <w:sz w:val="36"/>
                      <w:szCs w:val="36"/>
                      <w:lang w:eastAsia="en-GB"/>
                      <w14:ligatures w14:val="none"/>
                    </w:rPr>
                    <w:t>.</w:t>
                  </w:r>
                </w:p>
                <w:p w14:paraId="64635366" w14:textId="77777777" w:rsidR="00082E36" w:rsidRDefault="00082E36" w:rsidP="00F351DE">
                  <w:pPr>
                    <w:framePr w:hSpace="45" w:wrap="around" w:vAnchor="text" w:hAnchor="text"/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color w:val="FF0000"/>
                      <w:kern w:val="0"/>
                      <w:sz w:val="36"/>
                      <w:szCs w:val="36"/>
                      <w:lang w:eastAsia="en-GB"/>
                      <w14:ligatures w14:val="none"/>
                    </w:rPr>
                  </w:pPr>
                </w:p>
                <w:p w14:paraId="4576ADF1" w14:textId="77777777" w:rsidR="00F351DE" w:rsidRDefault="00F351DE" w:rsidP="00F351DE">
                  <w:pPr>
                    <w:framePr w:hSpace="45" w:wrap="around" w:vAnchor="text" w:hAnchor="text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333333"/>
                      <w:kern w:val="0"/>
                      <w:sz w:val="18"/>
                      <w:szCs w:val="18"/>
                      <w:lang w:eastAsia="en-GB"/>
                      <w14:ligatures w14:val="none"/>
                    </w:rPr>
                  </w:pPr>
                  <w:r w:rsidRPr="00F351DE">
                    <w:rPr>
                      <w:rFonts w:ascii="Times New Roman" w:eastAsia="Times New Roman" w:hAnsi="Times New Roman" w:cs="Times New Roman"/>
                      <w:noProof/>
                      <w:color w:val="1DB3AE"/>
                      <w:kern w:val="0"/>
                      <w:sz w:val="24"/>
                      <w:szCs w:val="24"/>
                      <w:lang w:eastAsia="en-GB"/>
                      <w14:ligatures w14:val="none"/>
                    </w:rPr>
                    <w:drawing>
                      <wp:inline distT="0" distB="0" distL="0" distR="0" wp14:anchorId="2D659EF6" wp14:editId="688A8EBB">
                        <wp:extent cx="2248610" cy="3024000"/>
                        <wp:effectExtent l="0" t="0" r="0" b="5080"/>
                        <wp:docPr id="2128226525" name="Picture 2" descr="ETpedia sample">
                          <a:hlinkClick xmlns:a="http://schemas.openxmlformats.org/drawingml/2006/main" r:id="rId5" tgtFrame="&quot;_blank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ETpedia sample">
                                  <a:hlinkClick r:id="rId5" tgtFrame="&quot;_blank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48610" cy="3024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7A00AECF" w14:textId="77777777" w:rsidR="00F351DE" w:rsidRDefault="00F351DE" w:rsidP="00F351DE">
                  <w:pPr>
                    <w:framePr w:hSpace="45" w:wrap="around" w:vAnchor="text" w:hAnchor="text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333333"/>
                      <w:kern w:val="0"/>
                      <w:sz w:val="18"/>
                      <w:szCs w:val="18"/>
                      <w:lang w:eastAsia="en-GB"/>
                      <w14:ligatures w14:val="none"/>
                    </w:rPr>
                  </w:pPr>
                </w:p>
                <w:p w14:paraId="5EC7672C" w14:textId="77777777" w:rsidR="00EE230E" w:rsidRDefault="00EE230E" w:rsidP="00F351DE">
                  <w:pPr>
                    <w:framePr w:hSpace="45" w:wrap="around" w:vAnchor="text" w:hAnchor="text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333333"/>
                      <w:kern w:val="0"/>
                      <w:sz w:val="18"/>
                      <w:szCs w:val="18"/>
                      <w:lang w:eastAsia="en-GB"/>
                      <w14:ligatures w14:val="none"/>
                    </w:rPr>
                  </w:pPr>
                </w:p>
                <w:p w14:paraId="50AB64A8" w14:textId="77777777" w:rsidR="00EE230E" w:rsidRDefault="00EE230E" w:rsidP="00F351DE">
                  <w:pPr>
                    <w:framePr w:hSpace="45" w:wrap="around" w:vAnchor="text" w:hAnchor="text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333333"/>
                      <w:kern w:val="0"/>
                      <w:sz w:val="18"/>
                      <w:szCs w:val="18"/>
                      <w:lang w:eastAsia="en-GB"/>
                      <w14:ligatures w14:val="none"/>
                    </w:rPr>
                  </w:pPr>
                </w:p>
                <w:p w14:paraId="63B0FA59" w14:textId="74FBC6A5" w:rsidR="00F351DE" w:rsidRPr="00F351DE" w:rsidRDefault="00F351DE" w:rsidP="00F351DE">
                  <w:pPr>
                    <w:framePr w:hSpace="45" w:wrap="around" w:vAnchor="text" w:hAnchor="text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333333"/>
                      <w:kern w:val="0"/>
                      <w:sz w:val="18"/>
                      <w:szCs w:val="18"/>
                      <w:lang w:eastAsia="en-GB"/>
                      <w14:ligatures w14:val="none"/>
                    </w:rPr>
                  </w:pPr>
                  <w:r w:rsidRPr="00F351DE">
                    <w:rPr>
                      <w:rFonts w:ascii="Arial" w:eastAsia="Times New Roman" w:hAnsi="Arial" w:cs="Arial"/>
                      <w:color w:val="333333"/>
                      <w:kern w:val="0"/>
                      <w:sz w:val="18"/>
                      <w:szCs w:val="18"/>
                      <w:lang w:eastAsia="en-GB"/>
                      <w14:ligatures w14:val="none"/>
                    </w:rPr>
                    <w:t> </w:t>
                  </w:r>
                </w:p>
              </w:tc>
            </w:tr>
            <w:tr w:rsidR="00F351DE" w:rsidRPr="00F351DE" w14:paraId="7B94D5D7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4BCFBD0F" w14:textId="77777777" w:rsidR="00F351DE" w:rsidRPr="00F351DE" w:rsidRDefault="00F351DE" w:rsidP="00F351DE">
                  <w:pPr>
                    <w:framePr w:hSpace="45" w:wrap="around" w:vAnchor="text" w:hAnchor="text"/>
                    <w:spacing w:after="0" w:line="240" w:lineRule="auto"/>
                    <w:rPr>
                      <w:rFonts w:ascii="Arial" w:eastAsia="Times New Roman" w:hAnsi="Arial" w:cs="Arial"/>
                      <w:color w:val="333333"/>
                      <w:kern w:val="0"/>
                      <w:sz w:val="18"/>
                      <w:szCs w:val="18"/>
                      <w:lang w:eastAsia="en-GB"/>
                      <w14:ligatures w14:val="none"/>
                    </w:rPr>
                  </w:pPr>
                </w:p>
              </w:tc>
            </w:tr>
          </w:tbl>
          <w:p w14:paraId="17DCA0CE" w14:textId="77777777" w:rsidR="00F351DE" w:rsidRPr="00F351DE" w:rsidRDefault="00F351DE" w:rsidP="00F351D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</w:tbl>
    <w:p w14:paraId="6FAD7BD6" w14:textId="77777777" w:rsidR="00F351DE" w:rsidRPr="00F351DE" w:rsidRDefault="00F351DE" w:rsidP="00F351DE">
      <w:pPr>
        <w:shd w:val="clear" w:color="auto" w:fill="F5D9BF"/>
        <w:spacing w:after="0" w:line="0" w:lineRule="atLeast"/>
        <w:jc w:val="center"/>
        <w:textAlignment w:val="top"/>
        <w:rPr>
          <w:rFonts w:ascii="Tahoma" w:eastAsia="Times New Roman" w:hAnsi="Tahoma" w:cs="Tahoma"/>
          <w:vanish/>
          <w:color w:val="000000"/>
          <w:kern w:val="0"/>
          <w:sz w:val="2"/>
          <w:szCs w:val="2"/>
          <w:lang w:eastAsia="en-GB"/>
          <w14:ligatures w14:val="none"/>
        </w:rPr>
      </w:pPr>
    </w:p>
    <w:tbl>
      <w:tblPr>
        <w:tblpPr w:leftFromText="45" w:rightFromText="45" w:vertAnchor="text"/>
        <w:tblW w:w="336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60"/>
      </w:tblGrid>
      <w:tr w:rsidR="00F351DE" w:rsidRPr="00F351DE" w14:paraId="21C3CD13" w14:textId="77777777" w:rsidTr="00F351DE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60"/>
            </w:tblGrid>
            <w:tr w:rsidR="00F351DE" w:rsidRPr="00F351DE" w14:paraId="309CB25F" w14:textId="77777777">
              <w:trPr>
                <w:tblCellSpacing w:w="0" w:type="dxa"/>
              </w:trPr>
              <w:tc>
                <w:tcPr>
                  <w:tcW w:w="0" w:type="auto"/>
                  <w:tcMar>
                    <w:top w:w="150" w:type="dxa"/>
                    <w:left w:w="375" w:type="dxa"/>
                    <w:bottom w:w="0" w:type="dxa"/>
                    <w:right w:w="375" w:type="dxa"/>
                  </w:tcMar>
                  <w:vAlign w:val="center"/>
                  <w:hideMark/>
                </w:tcPr>
                <w:p w14:paraId="6D74B04F" w14:textId="11BF84FD" w:rsidR="00F351DE" w:rsidRPr="00F351DE" w:rsidRDefault="00F351DE" w:rsidP="00F351DE">
                  <w:pPr>
                    <w:framePr w:hSpace="45" w:wrap="around" w:vAnchor="text" w:hAnchor="text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en-GB"/>
                      <w14:ligatures w14:val="none"/>
                    </w:rPr>
                  </w:pPr>
                </w:p>
              </w:tc>
            </w:tr>
          </w:tbl>
          <w:p w14:paraId="0673C11B" w14:textId="77777777" w:rsidR="00F351DE" w:rsidRPr="00F351DE" w:rsidRDefault="00F351DE" w:rsidP="00F351D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</w:tbl>
    <w:p w14:paraId="60E0CC87" w14:textId="77777777" w:rsidR="00F351DE" w:rsidRDefault="00F351DE" w:rsidP="00082E36"/>
    <w:sectPr w:rsidR="00F351DE" w:rsidSect="00522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FBD"/>
    <w:rsid w:val="00082E36"/>
    <w:rsid w:val="00095940"/>
    <w:rsid w:val="002F307F"/>
    <w:rsid w:val="005221D6"/>
    <w:rsid w:val="00687355"/>
    <w:rsid w:val="00725309"/>
    <w:rsid w:val="00B01C51"/>
    <w:rsid w:val="00BE3BE1"/>
    <w:rsid w:val="00D52872"/>
    <w:rsid w:val="00EE230E"/>
    <w:rsid w:val="00EF1FBD"/>
    <w:rsid w:val="00F35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5DF98"/>
  <w15:chartTrackingRefBased/>
  <w15:docId w15:val="{A14F4F21-EAEB-4C8C-B31F-27A0DFB1B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351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F351DE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F351DE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F351D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931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2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https://news.pavpub.com/pavilionpublishingandmedialz/lz.aspx?p1=McRDUxNjQwMlMwMjkyOjU1QTU1QTRDMTIyQzEwOEI1REIzNzBENzgzM0ZFQ0E0-&amp;w=89818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269</Words>
  <Characters>1535</Characters>
  <Application>Microsoft Office Word</Application>
  <DocSecurity>0</DocSecurity>
  <Lines>12</Lines>
  <Paragraphs>3</Paragraphs>
  <ScaleCrop>false</ScaleCrop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5</cp:revision>
  <dcterms:created xsi:type="dcterms:W3CDTF">2024-02-25T08:58:00Z</dcterms:created>
  <dcterms:modified xsi:type="dcterms:W3CDTF">2024-05-27T10:08:00Z</dcterms:modified>
</cp:coreProperties>
</file>