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27CCE48" w14:textId="77777777" w:rsidR="00735A86" w:rsidRPr="00A831BE" w:rsidRDefault="00FF6BF8">
      <w:pPr>
        <w:rPr>
          <w:rFonts w:ascii="Times New Roman" w:hAnsi="Times New Roman" w:cs="Times New Roman"/>
          <w:b/>
          <w:sz w:val="28"/>
          <w:szCs w:val="28"/>
        </w:rPr>
      </w:pPr>
      <w:bookmarkStart w:id="0" w:name="_Hlk156232110"/>
      <w:r w:rsidRPr="00A831BE">
        <w:rPr>
          <w:rFonts w:ascii="Times New Roman" w:hAnsi="Times New Roman" w:cs="Times New Roman"/>
          <w:b/>
          <w:sz w:val="28"/>
          <w:szCs w:val="28"/>
        </w:rPr>
        <w:t>ChatGPT and the Question of Authentic Knowledge</w:t>
      </w:r>
    </w:p>
    <w:p w14:paraId="7BB5F921" w14:textId="77777777" w:rsidR="00DF3CA0" w:rsidRPr="00A831BE" w:rsidRDefault="00DF3CA0">
      <w:pPr>
        <w:rPr>
          <w:rFonts w:ascii="Times New Roman" w:hAnsi="Times New Roman" w:cs="Times New Roman"/>
          <w:b/>
          <w:sz w:val="24"/>
          <w:szCs w:val="24"/>
        </w:rPr>
      </w:pPr>
    </w:p>
    <w:p w14:paraId="7BE12BB3" w14:textId="26BF8952" w:rsidR="00A831BE" w:rsidRPr="00A831BE" w:rsidRDefault="00A831BE" w:rsidP="00A831BE">
      <w:pPr>
        <w:rPr>
          <w:rFonts w:ascii="Times New Roman" w:hAnsi="Times New Roman" w:cs="Times New Roman"/>
          <w:b/>
          <w:iCs/>
          <w:sz w:val="24"/>
          <w:szCs w:val="24"/>
        </w:rPr>
      </w:pPr>
      <w:r w:rsidRPr="00A831BE">
        <w:rPr>
          <w:rFonts w:ascii="Times New Roman" w:hAnsi="Times New Roman" w:cs="Times New Roman"/>
          <w:b/>
          <w:iCs/>
          <w:sz w:val="24"/>
          <w:szCs w:val="24"/>
        </w:rPr>
        <w:t>A.G. Elrod, the Netherlands.</w:t>
      </w:r>
    </w:p>
    <w:p w14:paraId="59E1CFA6" w14:textId="77777777" w:rsidR="00DF3CA0" w:rsidRPr="00A831BE" w:rsidRDefault="00DF3CA0">
      <w:pPr>
        <w:rPr>
          <w:rFonts w:ascii="Times New Roman" w:hAnsi="Times New Roman" w:cs="Times New Roman"/>
          <w:b/>
          <w:sz w:val="24"/>
          <w:szCs w:val="24"/>
        </w:rPr>
      </w:pPr>
    </w:p>
    <w:bookmarkEnd w:id="0"/>
    <w:p w14:paraId="0DF2637E" w14:textId="77777777" w:rsidR="00DF3CA0" w:rsidRPr="007163E0" w:rsidRDefault="00DF3CA0">
      <w:pPr>
        <w:rPr>
          <w:rFonts w:ascii="Times New Roman" w:hAnsi="Times New Roman" w:cs="Times New Roman"/>
          <w:b/>
          <w:sz w:val="24"/>
          <w:szCs w:val="24"/>
        </w:rPr>
      </w:pPr>
    </w:p>
    <w:p w14:paraId="5F0D2C41" w14:textId="77777777" w:rsidR="00DF3CA0" w:rsidRPr="007163E0" w:rsidRDefault="00DF3CA0" w:rsidP="00DF3CA0">
      <w:pPr>
        <w:rPr>
          <w:rFonts w:ascii="Times New Roman" w:hAnsi="Times New Roman" w:cs="Times New Roman"/>
          <w:iCs/>
          <w:sz w:val="24"/>
          <w:szCs w:val="24"/>
        </w:rPr>
      </w:pPr>
      <w:r w:rsidRPr="007163E0">
        <w:rPr>
          <w:rFonts w:ascii="Times New Roman" w:hAnsi="Times New Roman" w:cs="Times New Roman"/>
          <w:iCs/>
          <w:sz w:val="24"/>
          <w:szCs w:val="24"/>
        </w:rPr>
        <w:t>A.G. Elrod is a lecturer of English at HZ University of Applied Sciences in the Netherlands.</w:t>
      </w:r>
    </w:p>
    <w:p w14:paraId="6A9B3355" w14:textId="77777777" w:rsidR="00DF3CA0" w:rsidRPr="007163E0" w:rsidRDefault="00DF3CA0">
      <w:pPr>
        <w:rPr>
          <w:rFonts w:ascii="Times New Roman" w:hAnsi="Times New Roman" w:cs="Times New Roman"/>
          <w:b/>
          <w:sz w:val="24"/>
          <w:szCs w:val="24"/>
        </w:rPr>
      </w:pPr>
    </w:p>
    <w:p w14:paraId="390282FD" w14:textId="77777777" w:rsidR="00735A86" w:rsidRPr="007163E0" w:rsidRDefault="00735A86">
      <w:pPr>
        <w:rPr>
          <w:rFonts w:ascii="Times New Roman" w:hAnsi="Times New Roman" w:cs="Times New Roman"/>
          <w:sz w:val="24"/>
          <w:szCs w:val="24"/>
        </w:rPr>
      </w:pPr>
    </w:p>
    <w:p w14:paraId="3067EDDE" w14:textId="77777777" w:rsidR="00735A86" w:rsidRPr="007163E0" w:rsidRDefault="00735A86" w:rsidP="007163E0">
      <w:pPr>
        <w:jc w:val="right"/>
        <w:rPr>
          <w:rFonts w:ascii="Times New Roman" w:hAnsi="Times New Roman" w:cs="Times New Roman"/>
          <w:sz w:val="24"/>
          <w:szCs w:val="24"/>
        </w:rPr>
      </w:pPr>
    </w:p>
    <w:p w14:paraId="1E1D1BD7" w14:textId="77777777" w:rsidR="00735A86" w:rsidRPr="007163E0" w:rsidRDefault="00FF6BF8" w:rsidP="007163E0">
      <w:pPr>
        <w:jc w:val="right"/>
        <w:rPr>
          <w:rFonts w:ascii="Times New Roman" w:hAnsi="Times New Roman" w:cs="Times New Roman"/>
          <w:i/>
          <w:sz w:val="24"/>
          <w:szCs w:val="24"/>
        </w:rPr>
      </w:pPr>
      <w:r w:rsidRPr="007163E0">
        <w:rPr>
          <w:rFonts w:ascii="Times New Roman" w:hAnsi="Times New Roman" w:cs="Times New Roman"/>
          <w:i/>
          <w:sz w:val="24"/>
          <w:szCs w:val="24"/>
        </w:rPr>
        <w:t>“For the Eye altering alters all”</w:t>
      </w:r>
    </w:p>
    <w:p w14:paraId="5DC1D7CD" w14:textId="77777777" w:rsidR="00735A86" w:rsidRPr="007163E0" w:rsidRDefault="00FF6BF8" w:rsidP="007163E0">
      <w:pPr>
        <w:jc w:val="right"/>
        <w:rPr>
          <w:rFonts w:ascii="Times New Roman" w:hAnsi="Times New Roman" w:cs="Times New Roman"/>
          <w:i/>
          <w:sz w:val="24"/>
          <w:szCs w:val="24"/>
        </w:rPr>
      </w:pPr>
      <w:r w:rsidRPr="007163E0">
        <w:rPr>
          <w:rFonts w:ascii="Times New Roman" w:hAnsi="Times New Roman" w:cs="Times New Roman"/>
          <w:i/>
          <w:sz w:val="24"/>
          <w:szCs w:val="24"/>
        </w:rPr>
        <w:t>– William Blake, "The Mental Traveler"</w:t>
      </w:r>
    </w:p>
    <w:p w14:paraId="7080C55C" w14:textId="77777777" w:rsidR="00735A86" w:rsidRPr="007163E0" w:rsidRDefault="00735A86">
      <w:pPr>
        <w:rPr>
          <w:rFonts w:ascii="Times New Roman" w:hAnsi="Times New Roman" w:cs="Times New Roman"/>
          <w:sz w:val="24"/>
          <w:szCs w:val="24"/>
        </w:rPr>
      </w:pPr>
    </w:p>
    <w:p w14:paraId="3E609D57" w14:textId="77777777" w:rsidR="006451F4" w:rsidRPr="007163E0" w:rsidRDefault="00FF6BF8" w:rsidP="006451F4">
      <w:pPr>
        <w:keepNext/>
        <w:rPr>
          <w:rFonts w:ascii="Times New Roman" w:hAnsi="Times New Roman" w:cs="Times New Roman"/>
          <w:sz w:val="24"/>
          <w:szCs w:val="24"/>
        </w:rPr>
      </w:pPr>
      <w:r w:rsidRPr="007163E0">
        <w:rPr>
          <w:rFonts w:ascii="Times New Roman" w:hAnsi="Times New Roman" w:cs="Times New Roman"/>
          <w:noProof/>
          <w:sz w:val="24"/>
          <w:szCs w:val="24"/>
        </w:rPr>
        <w:drawing>
          <wp:inline distT="114300" distB="114300" distL="114300" distR="114300" wp14:anchorId="0AC58768" wp14:editId="7439BB40">
            <wp:extent cx="5731200" cy="5727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cstate="screen">
                      <a:extLst>
                        <a:ext uri="{28A0092B-C50C-407E-A947-70E740481C1C}">
                          <a14:useLocalDpi xmlns:a14="http://schemas.microsoft.com/office/drawing/2010/main"/>
                        </a:ext>
                      </a:extLst>
                    </a:blip>
                    <a:srcRect/>
                    <a:stretch>
                      <a:fillRect/>
                    </a:stretch>
                  </pic:blipFill>
                  <pic:spPr>
                    <a:xfrm>
                      <a:off x="0" y="0"/>
                      <a:ext cx="5731200" cy="5727700"/>
                    </a:xfrm>
                    <a:prstGeom prst="rect">
                      <a:avLst/>
                    </a:prstGeom>
                    <a:ln/>
                  </pic:spPr>
                </pic:pic>
              </a:graphicData>
            </a:graphic>
          </wp:inline>
        </w:drawing>
      </w:r>
    </w:p>
    <w:p w14:paraId="4BBA8F1F" w14:textId="7E28C36C" w:rsidR="00735A86" w:rsidRPr="007163E0" w:rsidRDefault="006451F4" w:rsidP="006451F4">
      <w:pPr>
        <w:pStyle w:val="Legenda"/>
        <w:rPr>
          <w:rFonts w:ascii="Times New Roman" w:hAnsi="Times New Roman" w:cs="Times New Roman"/>
          <w:sz w:val="24"/>
          <w:szCs w:val="24"/>
        </w:rPr>
      </w:pPr>
      <w:r w:rsidRPr="007163E0">
        <w:rPr>
          <w:rFonts w:ascii="Times New Roman" w:hAnsi="Times New Roman" w:cs="Times New Roman"/>
          <w:sz w:val="24"/>
          <w:szCs w:val="24"/>
        </w:rPr>
        <w:t xml:space="preserve">Figure </w:t>
      </w:r>
      <w:r w:rsidRPr="007163E0">
        <w:rPr>
          <w:rFonts w:ascii="Times New Roman" w:hAnsi="Times New Roman" w:cs="Times New Roman"/>
          <w:sz w:val="24"/>
          <w:szCs w:val="24"/>
        </w:rPr>
        <w:fldChar w:fldCharType="begin"/>
      </w:r>
      <w:r w:rsidRPr="007163E0">
        <w:rPr>
          <w:rFonts w:ascii="Times New Roman" w:hAnsi="Times New Roman" w:cs="Times New Roman"/>
          <w:sz w:val="24"/>
          <w:szCs w:val="24"/>
        </w:rPr>
        <w:instrText xml:space="preserve"> SEQ Figure \* ARABIC </w:instrText>
      </w:r>
      <w:r w:rsidRPr="007163E0">
        <w:rPr>
          <w:rFonts w:ascii="Times New Roman" w:hAnsi="Times New Roman" w:cs="Times New Roman"/>
          <w:sz w:val="24"/>
          <w:szCs w:val="24"/>
        </w:rPr>
        <w:fldChar w:fldCharType="separate"/>
      </w:r>
      <w:r w:rsidRPr="007163E0">
        <w:rPr>
          <w:rFonts w:ascii="Times New Roman" w:hAnsi="Times New Roman" w:cs="Times New Roman"/>
          <w:noProof/>
          <w:sz w:val="24"/>
          <w:szCs w:val="24"/>
        </w:rPr>
        <w:t>1</w:t>
      </w:r>
      <w:r w:rsidRPr="007163E0">
        <w:rPr>
          <w:rFonts w:ascii="Times New Roman" w:hAnsi="Times New Roman" w:cs="Times New Roman"/>
          <w:noProof/>
          <w:sz w:val="24"/>
          <w:szCs w:val="24"/>
        </w:rPr>
        <w:fldChar w:fldCharType="end"/>
      </w:r>
      <w:r w:rsidRPr="007163E0">
        <w:rPr>
          <w:rFonts w:ascii="Times New Roman" w:hAnsi="Times New Roman" w:cs="Times New Roman"/>
          <w:sz w:val="24"/>
          <w:szCs w:val="24"/>
        </w:rPr>
        <w:t>: DALL-E 2 generative AI image: “Artificial Intelligence in the style of William Blake”</w:t>
      </w:r>
    </w:p>
    <w:p w14:paraId="4F117459" w14:textId="77777777" w:rsidR="00735A86" w:rsidRPr="007163E0" w:rsidRDefault="00735A86">
      <w:pPr>
        <w:rPr>
          <w:rFonts w:ascii="Times New Roman" w:hAnsi="Times New Roman" w:cs="Times New Roman"/>
          <w:sz w:val="24"/>
          <w:szCs w:val="24"/>
        </w:rPr>
      </w:pPr>
    </w:p>
    <w:p w14:paraId="2FDBCFF5" w14:textId="4EA1DA81" w:rsidR="007163E0" w:rsidRPr="00703315" w:rsidRDefault="00703315">
      <w:pPr>
        <w:rPr>
          <w:rFonts w:ascii="Times New Roman" w:hAnsi="Times New Roman" w:cs="Times New Roman"/>
          <w:b/>
          <w:bCs/>
          <w:color w:val="000000" w:themeColor="text1"/>
          <w:sz w:val="24"/>
          <w:szCs w:val="24"/>
        </w:rPr>
      </w:pPr>
      <w:r w:rsidRPr="00703315">
        <w:rPr>
          <w:rFonts w:ascii="Times New Roman" w:hAnsi="Times New Roman" w:cs="Times New Roman"/>
          <w:b/>
          <w:bCs/>
          <w:color w:val="000000" w:themeColor="text1"/>
          <w:sz w:val="24"/>
          <w:szCs w:val="24"/>
        </w:rPr>
        <w:lastRenderedPageBreak/>
        <w:t>Emerging Questions, Evolving Responsibilities</w:t>
      </w:r>
    </w:p>
    <w:p w14:paraId="4F6F3D73" w14:textId="77777777" w:rsidR="00703315" w:rsidRDefault="00703315">
      <w:pPr>
        <w:rPr>
          <w:rFonts w:ascii="Times New Roman" w:hAnsi="Times New Roman" w:cs="Times New Roman"/>
          <w:sz w:val="24"/>
          <w:szCs w:val="24"/>
        </w:rPr>
      </w:pPr>
    </w:p>
    <w:p w14:paraId="6BA95D3C" w14:textId="0CEB0998" w:rsidR="00735A86" w:rsidRPr="007163E0" w:rsidRDefault="00FF6BF8">
      <w:pPr>
        <w:rPr>
          <w:rFonts w:ascii="Times New Roman" w:hAnsi="Times New Roman" w:cs="Times New Roman"/>
          <w:sz w:val="24"/>
          <w:szCs w:val="24"/>
        </w:rPr>
      </w:pPr>
      <w:r w:rsidRPr="007163E0">
        <w:rPr>
          <w:rFonts w:ascii="Times New Roman" w:hAnsi="Times New Roman" w:cs="Times New Roman"/>
          <w:sz w:val="24"/>
          <w:szCs w:val="24"/>
        </w:rPr>
        <w:t>As an educator, the transformative influence of the latest generative AI models has captured my attention. The meteoric rise of artificial intelligence has created a sense of urgency among many, fearing they might be rendered obsolete. Fundamental questions about the very essence of our profession have become a common refrain in our conversations. Some champion the new technology.  Others portend dystopian futures. Yet, irrespective of one's stance, there's a collective recognition: we're on the cusp of a paradigm shift, and the old ways are receding.</w:t>
      </w:r>
    </w:p>
    <w:p w14:paraId="5B6ABE02" w14:textId="77777777" w:rsidR="00735A86" w:rsidRPr="007163E0" w:rsidRDefault="00735A86">
      <w:pPr>
        <w:rPr>
          <w:rFonts w:ascii="Times New Roman" w:hAnsi="Times New Roman" w:cs="Times New Roman"/>
          <w:sz w:val="24"/>
          <w:szCs w:val="24"/>
        </w:rPr>
      </w:pPr>
    </w:p>
    <w:p w14:paraId="29082C45" w14:textId="1E627BDE" w:rsidR="00735A86" w:rsidRPr="007163E0" w:rsidRDefault="00FF6BF8">
      <w:pPr>
        <w:rPr>
          <w:rFonts w:ascii="Times New Roman" w:hAnsi="Times New Roman" w:cs="Times New Roman"/>
          <w:sz w:val="24"/>
          <w:szCs w:val="24"/>
        </w:rPr>
      </w:pPr>
      <w:r w:rsidRPr="007163E0">
        <w:rPr>
          <w:rFonts w:ascii="Times New Roman" w:hAnsi="Times New Roman" w:cs="Times New Roman"/>
          <w:sz w:val="24"/>
          <w:szCs w:val="24"/>
        </w:rPr>
        <w:t>At this juncture, it's imperative to delve into the deeper issues shaping our future as educators and</w:t>
      </w:r>
      <w:r w:rsidR="00D85BBC">
        <w:rPr>
          <w:rFonts w:ascii="Times New Roman" w:hAnsi="Times New Roman" w:cs="Times New Roman"/>
          <w:sz w:val="24"/>
          <w:szCs w:val="24"/>
        </w:rPr>
        <w:t>,</w:t>
      </w:r>
      <w:r w:rsidRPr="007163E0">
        <w:rPr>
          <w:rFonts w:ascii="Times New Roman" w:hAnsi="Times New Roman" w:cs="Times New Roman"/>
          <w:sz w:val="24"/>
          <w:szCs w:val="24"/>
        </w:rPr>
        <w:t xml:space="preserve"> consequently, the legacy we pass on to our students. We are confronting an entirely new challenge—one that I argue is more epistemological than pedagogical.</w:t>
      </w:r>
    </w:p>
    <w:p w14:paraId="399708DE" w14:textId="77777777" w:rsidR="00735A86" w:rsidRPr="007163E0" w:rsidRDefault="00735A86">
      <w:pPr>
        <w:rPr>
          <w:rFonts w:ascii="Times New Roman" w:hAnsi="Times New Roman" w:cs="Times New Roman"/>
          <w:sz w:val="24"/>
          <w:szCs w:val="24"/>
        </w:rPr>
      </w:pPr>
    </w:p>
    <w:p w14:paraId="723BF028" w14:textId="000CB66A" w:rsidR="00735A86" w:rsidRPr="007163E0" w:rsidRDefault="00FF6BF8">
      <w:pPr>
        <w:rPr>
          <w:rFonts w:ascii="Times New Roman" w:hAnsi="Times New Roman" w:cs="Times New Roman"/>
          <w:sz w:val="24"/>
          <w:szCs w:val="24"/>
        </w:rPr>
      </w:pPr>
      <w:r w:rsidRPr="007163E0">
        <w:rPr>
          <w:rFonts w:ascii="Times New Roman" w:hAnsi="Times New Roman" w:cs="Times New Roman"/>
          <w:sz w:val="24"/>
          <w:szCs w:val="24"/>
        </w:rPr>
        <w:t xml:space="preserve">In my many conversations with peers on the subject of generative AI—inevitably </w:t>
      </w:r>
      <w:r w:rsidR="008B0E8A" w:rsidRPr="007163E0">
        <w:rPr>
          <w:rFonts w:ascii="Times New Roman" w:hAnsi="Times New Roman" w:cs="Times New Roman"/>
          <w:sz w:val="24"/>
          <w:szCs w:val="24"/>
        </w:rPr>
        <w:t>focusing</w:t>
      </w:r>
      <w:r w:rsidRPr="007163E0">
        <w:rPr>
          <w:rFonts w:ascii="Times New Roman" w:hAnsi="Times New Roman" w:cs="Times New Roman"/>
          <w:sz w:val="24"/>
          <w:szCs w:val="24"/>
        </w:rPr>
        <w:t xml:space="preserve"> on platforms like OpenAI’s </w:t>
      </w:r>
      <w:hyperlink r:id="rId8">
        <w:r w:rsidRPr="007163E0">
          <w:rPr>
            <w:rFonts w:ascii="Times New Roman" w:hAnsi="Times New Roman" w:cs="Times New Roman"/>
            <w:color w:val="1155CC"/>
            <w:sz w:val="24"/>
            <w:szCs w:val="24"/>
            <w:u w:val="single"/>
          </w:rPr>
          <w:t>ChatGPT</w:t>
        </w:r>
      </w:hyperlink>
      <w:r w:rsidRPr="007163E0">
        <w:rPr>
          <w:rFonts w:ascii="Times New Roman" w:hAnsi="Times New Roman" w:cs="Times New Roman"/>
          <w:sz w:val="24"/>
          <w:szCs w:val="24"/>
        </w:rPr>
        <w:t>—two main sentiments emerge. The first, demonstrating concern over academic honesty, manifests as a fear that students will employ these tools to bypass the necessary rigors of scholarship, making it challenging to distinguish original work from AI-assisted “counterfeit” knowledge. On the other hand, there's a tendency to liken generative AI tools to calculators—a tool that once revolutionized math teaching and learning. By this analogy, as calculators transformed mathematics education, so too will AI redefine the way we teach language, writing, and critical thinking skills.</w:t>
      </w:r>
    </w:p>
    <w:p w14:paraId="007921A0" w14:textId="77777777" w:rsidR="00735A86" w:rsidRPr="007163E0" w:rsidRDefault="00735A86">
      <w:pPr>
        <w:rPr>
          <w:rFonts w:ascii="Times New Roman" w:hAnsi="Times New Roman" w:cs="Times New Roman"/>
          <w:sz w:val="24"/>
          <w:szCs w:val="24"/>
        </w:rPr>
      </w:pPr>
    </w:p>
    <w:p w14:paraId="420BAA9A" w14:textId="77777777" w:rsidR="00735A86" w:rsidRPr="007163E0" w:rsidRDefault="00FF6BF8">
      <w:pPr>
        <w:rPr>
          <w:rFonts w:ascii="Times New Roman" w:hAnsi="Times New Roman" w:cs="Times New Roman"/>
          <w:sz w:val="24"/>
          <w:szCs w:val="24"/>
        </w:rPr>
      </w:pPr>
      <w:r w:rsidRPr="007163E0">
        <w:rPr>
          <w:rFonts w:ascii="Times New Roman" w:hAnsi="Times New Roman" w:cs="Times New Roman"/>
          <w:sz w:val="24"/>
          <w:szCs w:val="24"/>
        </w:rPr>
        <w:t xml:space="preserve">In this essay, which addresses these intertwined perceptions, I contend that the risk isn't merely about students' development or honesty. Instead, it's something more ominous. Moreover, I challenge the casual comparison of AI with calculators. To equate today's AI tools with calculators is akin to comparing primitive wheels to the sophisticated Hall-Effect ion thrusters </w:t>
      </w:r>
      <w:hyperlink r:id="rId9">
        <w:r w:rsidRPr="007163E0">
          <w:rPr>
            <w:rFonts w:ascii="Times New Roman" w:hAnsi="Times New Roman" w:cs="Times New Roman"/>
            <w:color w:val="1155CC"/>
            <w:sz w:val="24"/>
            <w:szCs w:val="24"/>
            <w:u w:val="single"/>
          </w:rPr>
          <w:t>destined for Mars</w:t>
        </w:r>
      </w:hyperlink>
      <w:r w:rsidRPr="007163E0">
        <w:rPr>
          <w:rFonts w:ascii="Times New Roman" w:hAnsi="Times New Roman" w:cs="Times New Roman"/>
          <w:sz w:val="24"/>
          <w:szCs w:val="24"/>
        </w:rPr>
        <w:t>.</w:t>
      </w:r>
    </w:p>
    <w:p w14:paraId="549CA79E" w14:textId="77777777" w:rsidR="00735A86" w:rsidRPr="007163E0" w:rsidRDefault="00735A86">
      <w:pPr>
        <w:rPr>
          <w:rFonts w:ascii="Times New Roman" w:hAnsi="Times New Roman" w:cs="Times New Roman"/>
          <w:b/>
          <w:sz w:val="24"/>
          <w:szCs w:val="24"/>
        </w:rPr>
      </w:pPr>
    </w:p>
    <w:p w14:paraId="18D73D41" w14:textId="22E941C2" w:rsidR="00735A86" w:rsidRPr="007163E0" w:rsidRDefault="00FF6BF8">
      <w:pPr>
        <w:rPr>
          <w:rFonts w:ascii="Times New Roman" w:hAnsi="Times New Roman" w:cs="Times New Roman"/>
          <w:b/>
          <w:sz w:val="24"/>
          <w:szCs w:val="24"/>
        </w:rPr>
      </w:pPr>
      <w:r w:rsidRPr="007163E0">
        <w:rPr>
          <w:rFonts w:ascii="Times New Roman" w:hAnsi="Times New Roman" w:cs="Times New Roman"/>
          <w:b/>
          <w:sz w:val="24"/>
          <w:szCs w:val="24"/>
        </w:rPr>
        <w:t>A New Reality</w:t>
      </w:r>
    </w:p>
    <w:p w14:paraId="1455ACD3" w14:textId="77777777" w:rsidR="00735A86" w:rsidRPr="007163E0" w:rsidRDefault="00735A86">
      <w:pPr>
        <w:rPr>
          <w:rFonts w:ascii="Times New Roman" w:hAnsi="Times New Roman" w:cs="Times New Roman"/>
          <w:sz w:val="24"/>
          <w:szCs w:val="24"/>
        </w:rPr>
      </w:pPr>
    </w:p>
    <w:p w14:paraId="35D3D5B2" w14:textId="77777777" w:rsidR="00735A86" w:rsidRPr="007163E0" w:rsidRDefault="00FF6BF8">
      <w:pPr>
        <w:rPr>
          <w:rFonts w:ascii="Times New Roman" w:hAnsi="Times New Roman" w:cs="Times New Roman"/>
          <w:sz w:val="24"/>
          <w:szCs w:val="24"/>
        </w:rPr>
      </w:pPr>
      <w:r w:rsidRPr="007163E0">
        <w:rPr>
          <w:rFonts w:ascii="Times New Roman" w:hAnsi="Times New Roman" w:cs="Times New Roman"/>
          <w:sz w:val="24"/>
          <w:szCs w:val="24"/>
        </w:rPr>
        <w:t>To begin to understand the implications of these emerging technologies, we do well to address epistemology—the theory of knowledge. Epistemologists grapple with questions like: How do we know something? How do we differentiate fact from fiction? How reliable are our processes of knowledge acquisition, and where do they falter? These questions do not have easy answers, but it is crucial to strive for a benchmark—a standard for evaluating reality.</w:t>
      </w:r>
    </w:p>
    <w:p w14:paraId="1AB9EC9A" w14:textId="77777777" w:rsidR="00735A86" w:rsidRPr="007163E0" w:rsidRDefault="00735A86">
      <w:pPr>
        <w:rPr>
          <w:rFonts w:ascii="Times New Roman" w:hAnsi="Times New Roman" w:cs="Times New Roman"/>
          <w:sz w:val="24"/>
          <w:szCs w:val="24"/>
        </w:rPr>
      </w:pPr>
    </w:p>
    <w:p w14:paraId="69B688BD" w14:textId="77777777" w:rsidR="00735A86" w:rsidRPr="007163E0" w:rsidRDefault="00FF6BF8">
      <w:pPr>
        <w:rPr>
          <w:rFonts w:ascii="Times New Roman" w:hAnsi="Times New Roman" w:cs="Times New Roman"/>
          <w:sz w:val="24"/>
          <w:szCs w:val="24"/>
        </w:rPr>
      </w:pPr>
      <w:r w:rsidRPr="007163E0">
        <w:rPr>
          <w:rFonts w:ascii="Times New Roman" w:hAnsi="Times New Roman" w:cs="Times New Roman"/>
          <w:sz w:val="24"/>
          <w:szCs w:val="24"/>
        </w:rPr>
        <w:t>Much has been written on this topic. For our purposes, let it suffice to say that educators are in the business of knowledge. We are dedicated to curating, transmitting, evaluating, and creating knowledge. Thus, education and epistemology are inextricably linked.</w:t>
      </w:r>
    </w:p>
    <w:p w14:paraId="1AA8AEBA" w14:textId="77777777" w:rsidR="00735A86" w:rsidRPr="007163E0" w:rsidRDefault="00735A86">
      <w:pPr>
        <w:rPr>
          <w:rFonts w:ascii="Times New Roman" w:hAnsi="Times New Roman" w:cs="Times New Roman"/>
          <w:sz w:val="24"/>
          <w:szCs w:val="24"/>
        </w:rPr>
      </w:pPr>
    </w:p>
    <w:p w14:paraId="5443D6E8" w14:textId="1C9A0A00" w:rsidR="00735A86" w:rsidRPr="007163E0" w:rsidRDefault="00FF6BF8">
      <w:pPr>
        <w:rPr>
          <w:rFonts w:ascii="Times New Roman" w:hAnsi="Times New Roman" w:cs="Times New Roman"/>
          <w:sz w:val="24"/>
          <w:szCs w:val="24"/>
        </w:rPr>
      </w:pPr>
      <w:r w:rsidRPr="007163E0">
        <w:rPr>
          <w:rFonts w:ascii="Times New Roman" w:hAnsi="Times New Roman" w:cs="Times New Roman"/>
          <w:sz w:val="24"/>
          <w:szCs w:val="24"/>
        </w:rPr>
        <w:t xml:space="preserve">Even those familiar with the study of epistemology may struggle to list the many various </w:t>
      </w:r>
      <w:r w:rsidRPr="007163E0">
        <w:rPr>
          <w:rFonts w:ascii="Times New Roman" w:hAnsi="Times New Roman" w:cs="Times New Roman"/>
          <w:i/>
          <w:iCs/>
          <w:sz w:val="24"/>
          <w:szCs w:val="24"/>
        </w:rPr>
        <w:t>types</w:t>
      </w:r>
      <w:r w:rsidRPr="007163E0">
        <w:rPr>
          <w:rFonts w:ascii="Times New Roman" w:hAnsi="Times New Roman" w:cs="Times New Roman"/>
          <w:sz w:val="24"/>
          <w:szCs w:val="24"/>
        </w:rPr>
        <w:t xml:space="preserve"> of knowledge, but one term is generally recognized: "empirical." As humans, our </w:t>
      </w:r>
      <w:r w:rsidRPr="007163E0">
        <w:rPr>
          <w:rFonts w:ascii="Times New Roman" w:hAnsi="Times New Roman" w:cs="Times New Roman"/>
          <w:sz w:val="24"/>
          <w:szCs w:val="24"/>
        </w:rPr>
        <w:lastRenderedPageBreak/>
        <w:t>survival has programmed us to trust our senses. It is</w:t>
      </w:r>
      <w:r w:rsidR="00F009AB">
        <w:rPr>
          <w:rFonts w:ascii="Times New Roman" w:hAnsi="Times New Roman" w:cs="Times New Roman"/>
          <w:sz w:val="24"/>
          <w:szCs w:val="24"/>
        </w:rPr>
        <w:t>, therefore,</w:t>
      </w:r>
      <w:r w:rsidRPr="007163E0">
        <w:rPr>
          <w:rFonts w:ascii="Times New Roman" w:hAnsi="Times New Roman" w:cs="Times New Roman"/>
          <w:sz w:val="24"/>
          <w:szCs w:val="24"/>
        </w:rPr>
        <w:t xml:space="preserve"> difficult for us to imagine a world where the evidence of our senses is inconsistent with reality. How would we navigate such a world? How would we justify knowledge or learn from experience?</w:t>
      </w:r>
    </w:p>
    <w:p w14:paraId="49986B1B" w14:textId="77777777" w:rsidR="00735A86" w:rsidRPr="007163E0" w:rsidRDefault="00735A86">
      <w:pPr>
        <w:rPr>
          <w:rFonts w:ascii="Times New Roman" w:hAnsi="Times New Roman" w:cs="Times New Roman"/>
          <w:sz w:val="24"/>
          <w:szCs w:val="24"/>
        </w:rPr>
      </w:pPr>
    </w:p>
    <w:p w14:paraId="7751C911" w14:textId="77777777" w:rsidR="00735A86" w:rsidRPr="007163E0" w:rsidRDefault="00FF6BF8">
      <w:pPr>
        <w:rPr>
          <w:rFonts w:ascii="Times New Roman" w:hAnsi="Times New Roman" w:cs="Times New Roman"/>
          <w:sz w:val="24"/>
          <w:szCs w:val="24"/>
        </w:rPr>
      </w:pPr>
      <w:r w:rsidRPr="007163E0">
        <w:rPr>
          <w:rFonts w:ascii="Times New Roman" w:hAnsi="Times New Roman" w:cs="Times New Roman"/>
          <w:sz w:val="24"/>
          <w:szCs w:val="24"/>
        </w:rPr>
        <w:t>When we discuss the risks of generative AI models that can produce text, images, or videos indistinguishable from reality, we are contemplating a risk deeper than mere dishonesty. Deepfake videos can fabricate incriminating evidence of a person acting out of character. ChatGPT (with the right prompts) can generate an exceptional essay in seconds, passing all plagiarism checks, which poses a risk of academic dishonesty.</w:t>
      </w:r>
    </w:p>
    <w:p w14:paraId="179B7E59" w14:textId="77777777" w:rsidR="00735A86" w:rsidRPr="007163E0" w:rsidRDefault="00735A86">
      <w:pPr>
        <w:rPr>
          <w:rFonts w:ascii="Times New Roman" w:hAnsi="Times New Roman" w:cs="Times New Roman"/>
          <w:sz w:val="24"/>
          <w:szCs w:val="24"/>
        </w:rPr>
      </w:pPr>
    </w:p>
    <w:p w14:paraId="434AE8D5" w14:textId="77777777" w:rsidR="00735A86" w:rsidRPr="007163E0" w:rsidRDefault="00FF6BF8">
      <w:pPr>
        <w:rPr>
          <w:rFonts w:ascii="Times New Roman" w:hAnsi="Times New Roman" w:cs="Times New Roman"/>
          <w:sz w:val="24"/>
          <w:szCs w:val="24"/>
        </w:rPr>
      </w:pPr>
      <w:r w:rsidRPr="007163E0">
        <w:rPr>
          <w:rFonts w:ascii="Times New Roman" w:hAnsi="Times New Roman" w:cs="Times New Roman"/>
          <w:sz w:val="24"/>
          <w:szCs w:val="24"/>
        </w:rPr>
        <w:t>Yet, to suggest that the risk is merely legal, reputational, or moral is to miss the point. The real risk is epistemic. This risk is not in the atrophying honesty or abilities of our students but in the numbing of their senses to empirical reality itself.  As educators, we must discuss this risk to our already tenuous relationship with knowledge and reality.</w:t>
      </w:r>
    </w:p>
    <w:p w14:paraId="2BD31EAE" w14:textId="77777777" w:rsidR="00735A86" w:rsidRPr="007163E0" w:rsidRDefault="00735A86">
      <w:pPr>
        <w:rPr>
          <w:rFonts w:ascii="Times New Roman" w:hAnsi="Times New Roman" w:cs="Times New Roman"/>
          <w:sz w:val="24"/>
          <w:szCs w:val="24"/>
        </w:rPr>
      </w:pPr>
    </w:p>
    <w:p w14:paraId="5D4CB0E2" w14:textId="77777777" w:rsidR="00735A86" w:rsidRPr="007163E0" w:rsidRDefault="00FF6BF8">
      <w:pPr>
        <w:rPr>
          <w:rFonts w:ascii="Times New Roman" w:hAnsi="Times New Roman" w:cs="Times New Roman"/>
          <w:sz w:val="24"/>
          <w:szCs w:val="24"/>
        </w:rPr>
      </w:pPr>
      <w:r w:rsidRPr="007163E0">
        <w:rPr>
          <w:rFonts w:ascii="Times New Roman" w:hAnsi="Times New Roman" w:cs="Times New Roman"/>
          <w:sz w:val="24"/>
          <w:szCs w:val="24"/>
        </w:rPr>
        <w:t xml:space="preserve">When we witness a deepfake, like the amusing video of Arnold Schwarzenegger's image and voice superimposed on the "Draw me like one of your French girls" </w:t>
      </w:r>
      <w:hyperlink r:id="rId10">
        <w:r w:rsidRPr="007163E0">
          <w:rPr>
            <w:rFonts w:ascii="Times New Roman" w:hAnsi="Times New Roman" w:cs="Times New Roman"/>
            <w:color w:val="1155CC"/>
            <w:sz w:val="24"/>
            <w:szCs w:val="24"/>
            <w:u w:val="single"/>
          </w:rPr>
          <w:t>scene from the 1997 film “Titanic”</w:t>
        </w:r>
      </w:hyperlink>
      <w:r w:rsidRPr="007163E0">
        <w:rPr>
          <w:rFonts w:ascii="Times New Roman" w:hAnsi="Times New Roman" w:cs="Times New Roman"/>
          <w:sz w:val="24"/>
          <w:szCs w:val="24"/>
        </w:rPr>
        <w:t>, the initial laughter soon gives way to concern. What happens when such technology becomes commonplace, and our social media feeds are inundated with hundreds of new counterfeit representations of "reality" daily?</w:t>
      </w:r>
    </w:p>
    <w:p w14:paraId="622AA65E" w14:textId="77777777" w:rsidR="00735A86" w:rsidRPr="007163E0" w:rsidRDefault="00735A86">
      <w:pPr>
        <w:rPr>
          <w:rFonts w:ascii="Times New Roman" w:hAnsi="Times New Roman" w:cs="Times New Roman"/>
          <w:sz w:val="24"/>
          <w:szCs w:val="24"/>
        </w:rPr>
      </w:pPr>
    </w:p>
    <w:p w14:paraId="193D3CF1" w14:textId="77777777" w:rsidR="00735A86" w:rsidRPr="007163E0" w:rsidRDefault="00FF6BF8">
      <w:pPr>
        <w:rPr>
          <w:rFonts w:ascii="Times New Roman" w:hAnsi="Times New Roman" w:cs="Times New Roman"/>
          <w:sz w:val="24"/>
          <w:szCs w:val="24"/>
        </w:rPr>
      </w:pPr>
      <w:r w:rsidRPr="007163E0">
        <w:rPr>
          <w:rFonts w:ascii="Times New Roman" w:hAnsi="Times New Roman" w:cs="Times New Roman"/>
          <w:sz w:val="24"/>
          <w:szCs w:val="24"/>
        </w:rPr>
        <w:t>When a student, reporter, author, or educator uses ChatGPT uncritically to generate content, the line between authentic work and counterfeit knowledge blurs. As such output becomes common, our trust in what we see and read is diminished, challenging our faith in empirical evidence. When perception is altered, reality is altered.  William Blake's verses in "The Mental Traveler" capture this unsettling shift poignantly:</w:t>
      </w:r>
    </w:p>
    <w:p w14:paraId="5D57A664" w14:textId="77777777" w:rsidR="00735A86" w:rsidRPr="007163E0" w:rsidRDefault="00735A86">
      <w:pPr>
        <w:rPr>
          <w:rFonts w:ascii="Times New Roman" w:hAnsi="Times New Roman" w:cs="Times New Roman"/>
          <w:sz w:val="24"/>
          <w:szCs w:val="24"/>
        </w:rPr>
      </w:pPr>
    </w:p>
    <w:p w14:paraId="0697370E" w14:textId="77777777" w:rsidR="00735A86" w:rsidRPr="007163E0" w:rsidRDefault="00FF6BF8">
      <w:pPr>
        <w:ind w:left="720"/>
        <w:rPr>
          <w:rFonts w:ascii="Times New Roman" w:hAnsi="Times New Roman" w:cs="Times New Roman"/>
          <w:i/>
          <w:sz w:val="24"/>
          <w:szCs w:val="24"/>
        </w:rPr>
      </w:pPr>
      <w:r w:rsidRPr="007163E0">
        <w:rPr>
          <w:rFonts w:ascii="Times New Roman" w:hAnsi="Times New Roman" w:cs="Times New Roman"/>
          <w:i/>
          <w:sz w:val="24"/>
          <w:szCs w:val="24"/>
        </w:rPr>
        <w:t>The Guests are scatterd thro' the land</w:t>
      </w:r>
    </w:p>
    <w:p w14:paraId="7227B6B3" w14:textId="77777777" w:rsidR="00735A86" w:rsidRPr="007163E0" w:rsidRDefault="00FF6BF8">
      <w:pPr>
        <w:ind w:left="720"/>
        <w:rPr>
          <w:rFonts w:ascii="Times New Roman" w:hAnsi="Times New Roman" w:cs="Times New Roman"/>
          <w:i/>
          <w:sz w:val="24"/>
          <w:szCs w:val="24"/>
        </w:rPr>
      </w:pPr>
      <w:r w:rsidRPr="007163E0">
        <w:rPr>
          <w:rFonts w:ascii="Times New Roman" w:hAnsi="Times New Roman" w:cs="Times New Roman"/>
          <w:i/>
          <w:sz w:val="24"/>
          <w:szCs w:val="24"/>
        </w:rPr>
        <w:t>For the Eye altering alters all</w:t>
      </w:r>
    </w:p>
    <w:p w14:paraId="7898EE14" w14:textId="77777777" w:rsidR="00735A86" w:rsidRPr="007163E0" w:rsidRDefault="00FF6BF8">
      <w:pPr>
        <w:ind w:left="720"/>
        <w:rPr>
          <w:rFonts w:ascii="Times New Roman" w:hAnsi="Times New Roman" w:cs="Times New Roman"/>
          <w:i/>
          <w:sz w:val="24"/>
          <w:szCs w:val="24"/>
        </w:rPr>
      </w:pPr>
      <w:r w:rsidRPr="007163E0">
        <w:rPr>
          <w:rFonts w:ascii="Times New Roman" w:hAnsi="Times New Roman" w:cs="Times New Roman"/>
          <w:i/>
          <w:sz w:val="24"/>
          <w:szCs w:val="24"/>
        </w:rPr>
        <w:t>The Senses roll themselves in fear</w:t>
      </w:r>
    </w:p>
    <w:p w14:paraId="1DF27B9D" w14:textId="77777777" w:rsidR="00735A86" w:rsidRPr="007163E0" w:rsidRDefault="00FF6BF8">
      <w:pPr>
        <w:ind w:left="720"/>
        <w:rPr>
          <w:rFonts w:ascii="Times New Roman" w:hAnsi="Times New Roman" w:cs="Times New Roman"/>
          <w:i/>
          <w:sz w:val="24"/>
          <w:szCs w:val="24"/>
        </w:rPr>
      </w:pPr>
      <w:r w:rsidRPr="007163E0">
        <w:rPr>
          <w:rFonts w:ascii="Times New Roman" w:hAnsi="Times New Roman" w:cs="Times New Roman"/>
          <w:i/>
          <w:sz w:val="24"/>
          <w:szCs w:val="24"/>
        </w:rPr>
        <w:t>And the flat Earth becomes a Ball</w:t>
      </w:r>
    </w:p>
    <w:p w14:paraId="7A7D03BC" w14:textId="77777777" w:rsidR="00735A86" w:rsidRPr="007163E0" w:rsidRDefault="00735A86">
      <w:pPr>
        <w:ind w:left="720"/>
        <w:rPr>
          <w:rFonts w:ascii="Times New Roman" w:hAnsi="Times New Roman" w:cs="Times New Roman"/>
          <w:i/>
          <w:sz w:val="24"/>
          <w:szCs w:val="24"/>
        </w:rPr>
      </w:pPr>
    </w:p>
    <w:p w14:paraId="29052B00" w14:textId="77777777" w:rsidR="00735A86" w:rsidRPr="007163E0" w:rsidRDefault="00FF6BF8">
      <w:pPr>
        <w:ind w:left="720"/>
        <w:rPr>
          <w:rFonts w:ascii="Times New Roman" w:hAnsi="Times New Roman" w:cs="Times New Roman"/>
          <w:i/>
          <w:sz w:val="24"/>
          <w:szCs w:val="24"/>
        </w:rPr>
      </w:pPr>
      <w:r w:rsidRPr="007163E0">
        <w:rPr>
          <w:rFonts w:ascii="Times New Roman" w:hAnsi="Times New Roman" w:cs="Times New Roman"/>
          <w:i/>
          <w:sz w:val="24"/>
          <w:szCs w:val="24"/>
        </w:rPr>
        <w:t>The stars sun moon all shrink away</w:t>
      </w:r>
    </w:p>
    <w:p w14:paraId="464F6176" w14:textId="77777777" w:rsidR="00735A86" w:rsidRPr="007163E0" w:rsidRDefault="00FF6BF8">
      <w:pPr>
        <w:ind w:left="720"/>
        <w:rPr>
          <w:rFonts w:ascii="Times New Roman" w:hAnsi="Times New Roman" w:cs="Times New Roman"/>
          <w:i/>
          <w:sz w:val="24"/>
          <w:szCs w:val="24"/>
        </w:rPr>
      </w:pPr>
      <w:r w:rsidRPr="007163E0">
        <w:rPr>
          <w:rFonts w:ascii="Times New Roman" w:hAnsi="Times New Roman" w:cs="Times New Roman"/>
          <w:i/>
          <w:sz w:val="24"/>
          <w:szCs w:val="24"/>
        </w:rPr>
        <w:t>A desart vast without a bound</w:t>
      </w:r>
    </w:p>
    <w:p w14:paraId="6E5ACA20" w14:textId="77777777" w:rsidR="00735A86" w:rsidRPr="007163E0" w:rsidRDefault="00FF6BF8">
      <w:pPr>
        <w:ind w:left="720"/>
        <w:rPr>
          <w:rFonts w:ascii="Times New Roman" w:hAnsi="Times New Roman" w:cs="Times New Roman"/>
          <w:i/>
          <w:sz w:val="24"/>
          <w:szCs w:val="24"/>
        </w:rPr>
      </w:pPr>
      <w:r w:rsidRPr="007163E0">
        <w:rPr>
          <w:rFonts w:ascii="Times New Roman" w:hAnsi="Times New Roman" w:cs="Times New Roman"/>
          <w:i/>
          <w:sz w:val="24"/>
          <w:szCs w:val="24"/>
        </w:rPr>
        <w:t>And nothing left to eat or drink</w:t>
      </w:r>
    </w:p>
    <w:p w14:paraId="2C091ACC" w14:textId="77777777" w:rsidR="00735A86" w:rsidRPr="007163E0" w:rsidRDefault="00FF6BF8">
      <w:pPr>
        <w:ind w:left="720"/>
        <w:rPr>
          <w:rFonts w:ascii="Times New Roman" w:hAnsi="Times New Roman" w:cs="Times New Roman"/>
          <w:i/>
          <w:sz w:val="24"/>
          <w:szCs w:val="24"/>
        </w:rPr>
      </w:pPr>
      <w:r w:rsidRPr="007163E0">
        <w:rPr>
          <w:rFonts w:ascii="Times New Roman" w:hAnsi="Times New Roman" w:cs="Times New Roman"/>
          <w:i/>
          <w:sz w:val="24"/>
          <w:szCs w:val="24"/>
        </w:rPr>
        <w:t>And a dark desart all around (lines 61–68)</w:t>
      </w:r>
    </w:p>
    <w:p w14:paraId="7455D09C" w14:textId="77777777" w:rsidR="00735A86" w:rsidRPr="007163E0" w:rsidRDefault="00735A86">
      <w:pPr>
        <w:rPr>
          <w:rFonts w:ascii="Times New Roman" w:hAnsi="Times New Roman" w:cs="Times New Roman"/>
          <w:sz w:val="24"/>
          <w:szCs w:val="24"/>
        </w:rPr>
      </w:pPr>
    </w:p>
    <w:p w14:paraId="1B30DBF9" w14:textId="1250B541" w:rsidR="00735A86" w:rsidRPr="007163E0" w:rsidRDefault="00FF6BF8">
      <w:pPr>
        <w:rPr>
          <w:rFonts w:ascii="Times New Roman" w:hAnsi="Times New Roman" w:cs="Times New Roman"/>
          <w:sz w:val="24"/>
          <w:szCs w:val="24"/>
        </w:rPr>
      </w:pPr>
      <w:r w:rsidRPr="007163E0">
        <w:rPr>
          <w:rFonts w:ascii="Times New Roman" w:hAnsi="Times New Roman" w:cs="Times New Roman"/>
          <w:sz w:val="24"/>
          <w:szCs w:val="24"/>
        </w:rPr>
        <w:t>In this age, where our senses can be so easily deceived</w:t>
      </w:r>
      <w:r w:rsidR="00976B4F">
        <w:rPr>
          <w:rFonts w:ascii="Times New Roman" w:hAnsi="Times New Roman" w:cs="Times New Roman"/>
          <w:sz w:val="24"/>
          <w:szCs w:val="24"/>
        </w:rPr>
        <w:t>,</w:t>
      </w:r>
      <w:r w:rsidRPr="007163E0">
        <w:rPr>
          <w:rFonts w:ascii="Times New Roman" w:hAnsi="Times New Roman" w:cs="Times New Roman"/>
          <w:sz w:val="24"/>
          <w:szCs w:val="24"/>
        </w:rPr>
        <w:t xml:space="preserve"> and the ground of reality seems to shift, educators have a pivotal role. We now contend not merely with how we teach</w:t>
      </w:r>
      <w:r w:rsidR="00976B4F">
        <w:rPr>
          <w:rFonts w:ascii="Times New Roman" w:hAnsi="Times New Roman" w:cs="Times New Roman"/>
          <w:sz w:val="24"/>
          <w:szCs w:val="24"/>
        </w:rPr>
        <w:t xml:space="preserve"> but with </w:t>
      </w:r>
      <w:r w:rsidRPr="007163E0">
        <w:rPr>
          <w:rFonts w:ascii="Times New Roman" w:hAnsi="Times New Roman" w:cs="Times New Roman"/>
          <w:sz w:val="24"/>
          <w:szCs w:val="24"/>
        </w:rPr>
        <w:t xml:space="preserve">what it means to know.  As stewards of knowledge, it's up to us to identify these risks and lead the conversation, ensuring that amidst these technological advancements, we maintain a sincere connection to truth and knowledge, steering our course with great care and foresight–even through this </w:t>
      </w:r>
      <w:r w:rsidR="006D0EE5" w:rsidRPr="007163E0">
        <w:rPr>
          <w:rFonts w:ascii="Times New Roman" w:hAnsi="Times New Roman" w:cs="Times New Roman"/>
          <w:sz w:val="24"/>
          <w:szCs w:val="24"/>
        </w:rPr>
        <w:t xml:space="preserve">altering </w:t>
      </w:r>
      <w:r w:rsidR="006D0EE5" w:rsidRPr="007163E0">
        <w:rPr>
          <w:rFonts w:ascii="Times New Roman" w:hAnsi="Times New Roman" w:cs="Times New Roman"/>
          <w:i/>
          <w:iCs/>
          <w:sz w:val="24"/>
          <w:szCs w:val="24"/>
        </w:rPr>
        <w:t>AI</w:t>
      </w:r>
      <w:r w:rsidR="006D0EE5" w:rsidRPr="007163E0">
        <w:rPr>
          <w:rFonts w:ascii="Times New Roman" w:hAnsi="Times New Roman" w:cs="Times New Roman"/>
          <w:sz w:val="24"/>
          <w:szCs w:val="24"/>
        </w:rPr>
        <w:t>.</w:t>
      </w:r>
    </w:p>
    <w:p w14:paraId="3C739721" w14:textId="77777777" w:rsidR="00735A86" w:rsidRDefault="00735A86">
      <w:pPr>
        <w:rPr>
          <w:rFonts w:ascii="Times New Roman" w:hAnsi="Times New Roman" w:cs="Times New Roman"/>
          <w:sz w:val="24"/>
          <w:szCs w:val="24"/>
        </w:rPr>
      </w:pPr>
    </w:p>
    <w:p w14:paraId="46B952D5" w14:textId="77777777" w:rsidR="007163E0" w:rsidRPr="007163E0" w:rsidRDefault="007163E0" w:rsidP="007163E0">
      <w:pPr>
        <w:spacing w:line="240" w:lineRule="auto"/>
        <w:rPr>
          <w:rFonts w:ascii="Times New Roman" w:eastAsia="Times New Roman" w:hAnsi="Times New Roman" w:cs="Times New Roman"/>
          <w:b/>
          <w:sz w:val="24"/>
          <w:szCs w:val="24"/>
          <w:lang w:val="en-US" w:eastAsia="pl-PL"/>
        </w:rPr>
      </w:pPr>
      <w:r w:rsidRPr="007163E0">
        <w:rPr>
          <w:rFonts w:ascii="Times New Roman" w:eastAsia="Times New Roman" w:hAnsi="Times New Roman" w:cs="Times New Roman"/>
          <w:b/>
          <w:sz w:val="24"/>
          <w:szCs w:val="24"/>
          <w:lang w:val="en-US" w:eastAsia="pl-PL"/>
        </w:rPr>
        <w:lastRenderedPageBreak/>
        <w:t xml:space="preserve">Please check the </w:t>
      </w:r>
      <w:r w:rsidRPr="007163E0">
        <w:rPr>
          <w:rFonts w:ascii="Times New Roman" w:eastAsia="Times New Roman" w:hAnsi="Times New Roman" w:cs="Times New Roman"/>
          <w:b/>
          <w:sz w:val="24"/>
          <w:szCs w:val="24"/>
          <w:u w:val="single"/>
          <w:lang w:val="en-US" w:eastAsia="pl-PL"/>
        </w:rPr>
        <w:t>Pilgrims f2f courses</w:t>
      </w:r>
      <w:r w:rsidRPr="007163E0">
        <w:rPr>
          <w:rFonts w:ascii="Times New Roman" w:eastAsia="Times New Roman" w:hAnsi="Times New Roman" w:cs="Times New Roman"/>
          <w:b/>
          <w:sz w:val="24"/>
          <w:szCs w:val="24"/>
          <w:lang w:val="en-US" w:eastAsia="pl-PL"/>
        </w:rPr>
        <w:t xml:space="preserve"> at Pilgrims website.</w:t>
      </w:r>
    </w:p>
    <w:p w14:paraId="4EAB8C98" w14:textId="77777777" w:rsidR="007163E0" w:rsidRPr="007163E0" w:rsidRDefault="007163E0" w:rsidP="007163E0">
      <w:pPr>
        <w:spacing w:line="240" w:lineRule="auto"/>
        <w:rPr>
          <w:rFonts w:ascii="Times New Roman" w:eastAsia="Times New Roman" w:hAnsi="Times New Roman" w:cs="Times New Roman"/>
          <w:b/>
          <w:sz w:val="24"/>
          <w:szCs w:val="24"/>
          <w:lang w:val="en-US" w:eastAsia="pl-PL"/>
        </w:rPr>
      </w:pPr>
    </w:p>
    <w:p w14:paraId="263D8D8B" w14:textId="77777777" w:rsidR="007163E0" w:rsidRPr="007163E0" w:rsidRDefault="007163E0" w:rsidP="007163E0">
      <w:pPr>
        <w:spacing w:line="240" w:lineRule="auto"/>
        <w:rPr>
          <w:rFonts w:ascii="Times New Roman" w:eastAsia="Times New Roman" w:hAnsi="Times New Roman" w:cs="Times New Roman"/>
          <w:b/>
          <w:sz w:val="24"/>
          <w:szCs w:val="24"/>
          <w:lang w:val="en-US" w:eastAsia="pl-PL"/>
        </w:rPr>
      </w:pPr>
      <w:r w:rsidRPr="007163E0">
        <w:rPr>
          <w:rFonts w:ascii="Times New Roman" w:eastAsia="Times New Roman" w:hAnsi="Times New Roman" w:cs="Times New Roman"/>
          <w:b/>
          <w:sz w:val="24"/>
          <w:szCs w:val="24"/>
          <w:lang w:val="en-US" w:eastAsia="pl-PL"/>
        </w:rPr>
        <w:t xml:space="preserve">Please check the </w:t>
      </w:r>
      <w:r w:rsidRPr="007163E0">
        <w:rPr>
          <w:rFonts w:ascii="Times New Roman" w:eastAsia="Times New Roman" w:hAnsi="Times New Roman" w:cs="Times New Roman"/>
          <w:b/>
          <w:sz w:val="24"/>
          <w:szCs w:val="24"/>
          <w:u w:val="single"/>
          <w:lang w:val="en-US" w:eastAsia="pl-PL"/>
        </w:rPr>
        <w:t>Pilgrims online courses</w:t>
      </w:r>
      <w:r w:rsidRPr="007163E0">
        <w:rPr>
          <w:rFonts w:ascii="Times New Roman" w:eastAsia="Times New Roman" w:hAnsi="Times New Roman" w:cs="Times New Roman"/>
          <w:b/>
          <w:sz w:val="24"/>
          <w:szCs w:val="24"/>
          <w:lang w:val="en-US" w:eastAsia="pl-PL"/>
        </w:rPr>
        <w:t xml:space="preserve"> at Pilgrims website.</w:t>
      </w:r>
    </w:p>
    <w:p w14:paraId="3A72FC17" w14:textId="77777777" w:rsidR="007163E0" w:rsidRPr="007163E0" w:rsidRDefault="007163E0">
      <w:pPr>
        <w:rPr>
          <w:rFonts w:ascii="Times New Roman" w:hAnsi="Times New Roman" w:cs="Times New Roman"/>
          <w:sz w:val="24"/>
          <w:szCs w:val="24"/>
          <w:lang w:val="en-US"/>
        </w:rPr>
      </w:pPr>
    </w:p>
    <w:sectPr w:rsidR="007163E0" w:rsidRPr="007163E0">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FA1031" w14:textId="77777777" w:rsidR="005B2F96" w:rsidRDefault="005B2F96" w:rsidP="008B0E8A">
      <w:pPr>
        <w:spacing w:line="240" w:lineRule="auto"/>
      </w:pPr>
      <w:r>
        <w:separator/>
      </w:r>
    </w:p>
  </w:endnote>
  <w:endnote w:type="continuationSeparator" w:id="0">
    <w:p w14:paraId="5DF446CB" w14:textId="77777777" w:rsidR="005B2F96" w:rsidRDefault="005B2F96" w:rsidP="008B0E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643C7" w14:textId="77777777" w:rsidR="008B0E8A" w:rsidRDefault="008B0E8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853E8" w14:textId="77777777" w:rsidR="008B0E8A" w:rsidRDefault="008B0E8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CC225" w14:textId="77777777" w:rsidR="008B0E8A" w:rsidRDefault="008B0E8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3E2AE8" w14:textId="77777777" w:rsidR="005B2F96" w:rsidRDefault="005B2F96" w:rsidP="008B0E8A">
      <w:pPr>
        <w:spacing w:line="240" w:lineRule="auto"/>
      </w:pPr>
      <w:r>
        <w:separator/>
      </w:r>
    </w:p>
  </w:footnote>
  <w:footnote w:type="continuationSeparator" w:id="0">
    <w:p w14:paraId="5E2F8516" w14:textId="77777777" w:rsidR="005B2F96" w:rsidRDefault="005B2F96" w:rsidP="008B0E8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F8055" w14:textId="77777777" w:rsidR="008B0E8A" w:rsidRDefault="008B0E8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FBB8D" w14:textId="77777777" w:rsidR="008B0E8A" w:rsidRDefault="008B0E8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F1DA9" w14:textId="77777777" w:rsidR="008B0E8A" w:rsidRDefault="008B0E8A">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A86"/>
    <w:rsid w:val="001831BA"/>
    <w:rsid w:val="001A2ADC"/>
    <w:rsid w:val="002A52E2"/>
    <w:rsid w:val="00351328"/>
    <w:rsid w:val="005B2F96"/>
    <w:rsid w:val="006451F4"/>
    <w:rsid w:val="006D0EE5"/>
    <w:rsid w:val="00703315"/>
    <w:rsid w:val="007163E0"/>
    <w:rsid w:val="00735A86"/>
    <w:rsid w:val="008B0E8A"/>
    <w:rsid w:val="008F01F4"/>
    <w:rsid w:val="00952C31"/>
    <w:rsid w:val="00976B4F"/>
    <w:rsid w:val="00A12998"/>
    <w:rsid w:val="00A831BE"/>
    <w:rsid w:val="00C94359"/>
    <w:rsid w:val="00D350AB"/>
    <w:rsid w:val="00D85BBC"/>
    <w:rsid w:val="00DF3CA0"/>
    <w:rsid w:val="00F009AB"/>
    <w:rsid w:val="00FF6B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2B5524"/>
  <w15:docId w15:val="{F4B27D59-094F-2E4A-8271-0B7B2C526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00" w:after="120"/>
      <w:outlineLvl w:val="0"/>
    </w:pPr>
    <w:rPr>
      <w:sz w:val="40"/>
      <w:szCs w:val="40"/>
    </w:rPr>
  </w:style>
  <w:style w:type="paragraph" w:styleId="Nagwek2">
    <w:name w:val="heading 2"/>
    <w:basedOn w:val="Normalny"/>
    <w:next w:val="Normalny"/>
    <w:uiPriority w:val="9"/>
    <w:semiHidden/>
    <w:unhideWhenUsed/>
    <w:qFormat/>
    <w:pPr>
      <w:keepNext/>
      <w:keepLines/>
      <w:spacing w:before="360" w:after="120"/>
      <w:outlineLvl w:val="1"/>
    </w:pPr>
    <w:rPr>
      <w:sz w:val="32"/>
      <w:szCs w:val="32"/>
    </w:rPr>
  </w:style>
  <w:style w:type="paragraph" w:styleId="Nagwek3">
    <w:name w:val="heading 3"/>
    <w:basedOn w:val="Normalny"/>
    <w:next w:val="Normalny"/>
    <w:uiPriority w:val="9"/>
    <w:semiHidden/>
    <w:unhideWhenUsed/>
    <w:qFormat/>
    <w:pPr>
      <w:keepNext/>
      <w:keepLines/>
      <w:spacing w:before="320" w:after="80"/>
      <w:outlineLvl w:val="2"/>
    </w:pPr>
    <w:rPr>
      <w:color w:val="434343"/>
      <w:sz w:val="28"/>
      <w:szCs w:val="28"/>
    </w:rPr>
  </w:style>
  <w:style w:type="paragraph" w:styleId="Nagwek4">
    <w:name w:val="heading 4"/>
    <w:basedOn w:val="Normalny"/>
    <w:next w:val="Normalny"/>
    <w:uiPriority w:val="9"/>
    <w:semiHidden/>
    <w:unhideWhenUsed/>
    <w:qFormat/>
    <w:pPr>
      <w:keepNext/>
      <w:keepLines/>
      <w:spacing w:before="280" w:after="80"/>
      <w:outlineLvl w:val="3"/>
    </w:pPr>
    <w:rPr>
      <w:color w:val="666666"/>
      <w:sz w:val="24"/>
      <w:szCs w:val="24"/>
    </w:rPr>
  </w:style>
  <w:style w:type="paragraph" w:styleId="Nagwek5">
    <w:name w:val="heading 5"/>
    <w:basedOn w:val="Normalny"/>
    <w:next w:val="Normalny"/>
    <w:uiPriority w:val="9"/>
    <w:semiHidden/>
    <w:unhideWhenUsed/>
    <w:qFormat/>
    <w:pPr>
      <w:keepNext/>
      <w:keepLines/>
      <w:spacing w:before="240" w:after="80"/>
      <w:outlineLvl w:val="4"/>
    </w:pPr>
    <w:rPr>
      <w:color w:val="666666"/>
    </w:rPr>
  </w:style>
  <w:style w:type="paragraph" w:styleId="Nagwek6">
    <w:name w:val="heading 6"/>
    <w:basedOn w:val="Normalny"/>
    <w:next w:val="Normalny"/>
    <w:uiPriority w:val="9"/>
    <w:semiHidden/>
    <w:unhideWhenUsed/>
    <w:qFormat/>
    <w:pPr>
      <w:keepNext/>
      <w:keepLines/>
      <w:spacing w:before="240" w:after="80"/>
      <w:outlineLvl w:val="5"/>
    </w:pPr>
    <w:rPr>
      <w:i/>
      <w:color w:val="66666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uiPriority w:val="10"/>
    <w:qFormat/>
    <w:pPr>
      <w:keepNext/>
      <w:keepLines/>
      <w:spacing w:after="60"/>
    </w:pPr>
    <w:rPr>
      <w:sz w:val="52"/>
      <w:szCs w:val="52"/>
    </w:rPr>
  </w:style>
  <w:style w:type="paragraph" w:styleId="Podtytu">
    <w:name w:val="Subtitle"/>
    <w:basedOn w:val="Normalny"/>
    <w:next w:val="Normalny"/>
    <w:uiPriority w:val="11"/>
    <w:qFormat/>
    <w:pPr>
      <w:keepNext/>
      <w:keepLines/>
      <w:spacing w:after="320"/>
    </w:pPr>
    <w:rPr>
      <w:color w:val="666666"/>
      <w:sz w:val="30"/>
      <w:szCs w:val="30"/>
    </w:rPr>
  </w:style>
  <w:style w:type="paragraph" w:styleId="Nagwek">
    <w:name w:val="header"/>
    <w:basedOn w:val="Normalny"/>
    <w:link w:val="NagwekZnak"/>
    <w:uiPriority w:val="99"/>
    <w:unhideWhenUsed/>
    <w:rsid w:val="008B0E8A"/>
    <w:pPr>
      <w:tabs>
        <w:tab w:val="center" w:pos="4680"/>
        <w:tab w:val="right" w:pos="9360"/>
      </w:tabs>
      <w:spacing w:line="240" w:lineRule="auto"/>
    </w:pPr>
  </w:style>
  <w:style w:type="character" w:customStyle="1" w:styleId="NagwekZnak">
    <w:name w:val="Nagłówek Znak"/>
    <w:basedOn w:val="Domylnaczcionkaakapitu"/>
    <w:link w:val="Nagwek"/>
    <w:uiPriority w:val="99"/>
    <w:rsid w:val="008B0E8A"/>
  </w:style>
  <w:style w:type="paragraph" w:styleId="Stopka">
    <w:name w:val="footer"/>
    <w:basedOn w:val="Normalny"/>
    <w:link w:val="StopkaZnak"/>
    <w:uiPriority w:val="99"/>
    <w:unhideWhenUsed/>
    <w:rsid w:val="008B0E8A"/>
    <w:pPr>
      <w:tabs>
        <w:tab w:val="center" w:pos="4680"/>
        <w:tab w:val="right" w:pos="9360"/>
      </w:tabs>
      <w:spacing w:line="240" w:lineRule="auto"/>
    </w:pPr>
  </w:style>
  <w:style w:type="character" w:customStyle="1" w:styleId="StopkaZnak">
    <w:name w:val="Stopka Znak"/>
    <w:basedOn w:val="Domylnaczcionkaakapitu"/>
    <w:link w:val="Stopka"/>
    <w:uiPriority w:val="99"/>
    <w:rsid w:val="008B0E8A"/>
  </w:style>
  <w:style w:type="paragraph" w:styleId="Legenda">
    <w:name w:val="caption"/>
    <w:basedOn w:val="Normalny"/>
    <w:next w:val="Normalny"/>
    <w:uiPriority w:val="35"/>
    <w:unhideWhenUsed/>
    <w:qFormat/>
    <w:rsid w:val="006451F4"/>
    <w:pPr>
      <w:spacing w:after="200" w:line="240" w:lineRule="auto"/>
    </w:pPr>
    <w:rPr>
      <w:i/>
      <w:iCs/>
      <w:color w:val="1F497D" w:themeColor="text2"/>
      <w:sz w:val="18"/>
      <w:szCs w:val="18"/>
    </w:rPr>
  </w:style>
  <w:style w:type="paragraph" w:styleId="Poprawka">
    <w:name w:val="Revision"/>
    <w:hidden/>
    <w:uiPriority w:val="99"/>
    <w:semiHidden/>
    <w:rsid w:val="00D85BBC"/>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chat.openai.com/"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youtu.be/pnPgfscR5gA?si=Mxc68SXTynN_ZVbI" TargetMode="External"/><Relationship Id="rId4" Type="http://schemas.openxmlformats.org/officeDocument/2006/relationships/webSettings" Target="webSettings.xml"/><Relationship Id="rId9" Type="http://schemas.openxmlformats.org/officeDocument/2006/relationships/hyperlink" Target="https://phys.org/news/2018-02-x3-ion-thruster-propel-mars.html"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304EB3-97AC-4CF6-8573-79BA4B08A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886</Words>
  <Characters>5320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antoni ruszkowski</cp:lastModifiedBy>
  <cp:revision>3</cp:revision>
  <dcterms:created xsi:type="dcterms:W3CDTF">2024-01-22T18:01:00Z</dcterms:created>
  <dcterms:modified xsi:type="dcterms:W3CDTF">2024-02-07T17:35:00Z</dcterms:modified>
</cp:coreProperties>
</file>