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416A2" w14:textId="1FAF675C" w:rsidR="00142F72" w:rsidRPr="00A90B12" w:rsidRDefault="009A5248">
      <w:pPr>
        <w:pStyle w:val="Vchoz"/>
        <w:spacing w:before="0" w:line="360" w:lineRule="auto"/>
        <w:jc w:val="both"/>
        <w:rPr>
          <w:rFonts w:ascii="Times New Roman" w:eastAsia="Times New Roman" w:hAnsi="Times New Roman" w:cs="Times New Roman"/>
          <w:b/>
          <w:bCs/>
          <w:color w:val="201F1E"/>
          <w:sz w:val="28"/>
          <w:szCs w:val="28"/>
          <w:u w:color="201F1E"/>
          <w:shd w:val="clear" w:color="auto" w:fill="FFFFFF"/>
        </w:rPr>
      </w:pPr>
      <w:r w:rsidRPr="00A90B12">
        <w:rPr>
          <w:rFonts w:ascii="Times New Roman" w:hAnsi="Times New Roman"/>
          <w:b/>
          <w:bCs/>
          <w:color w:val="201F1E"/>
          <w:sz w:val="28"/>
          <w:szCs w:val="28"/>
          <w:u w:color="201F1E"/>
          <w:shd w:val="clear" w:color="auto" w:fill="FFFFFF"/>
        </w:rPr>
        <w:t xml:space="preserve">Why </w:t>
      </w:r>
      <w:r w:rsidR="00A90B12" w:rsidRPr="00A90B12">
        <w:rPr>
          <w:rFonts w:ascii="Times New Roman" w:hAnsi="Times New Roman"/>
          <w:b/>
          <w:bCs/>
          <w:color w:val="201F1E"/>
          <w:sz w:val="28"/>
          <w:szCs w:val="28"/>
          <w:u w:color="201F1E"/>
          <w:shd w:val="clear" w:color="auto" w:fill="FFFFFF"/>
        </w:rPr>
        <w:t>E</w:t>
      </w:r>
      <w:r w:rsidRPr="00A90B12">
        <w:rPr>
          <w:rFonts w:ascii="Times New Roman" w:hAnsi="Times New Roman"/>
          <w:b/>
          <w:bCs/>
          <w:color w:val="201F1E"/>
          <w:sz w:val="28"/>
          <w:szCs w:val="28"/>
          <w:u w:color="201F1E"/>
          <w:shd w:val="clear" w:color="auto" w:fill="FFFFFF"/>
        </w:rPr>
        <w:t xml:space="preserve">motions </w:t>
      </w:r>
      <w:r w:rsidR="00A90B12" w:rsidRPr="00A90B12">
        <w:rPr>
          <w:rFonts w:ascii="Times New Roman" w:hAnsi="Times New Roman"/>
          <w:b/>
          <w:bCs/>
          <w:color w:val="201F1E"/>
          <w:sz w:val="28"/>
          <w:szCs w:val="28"/>
          <w:u w:color="201F1E"/>
          <w:shd w:val="clear" w:color="auto" w:fill="FFFFFF"/>
        </w:rPr>
        <w:t>M</w:t>
      </w:r>
      <w:r w:rsidRPr="00A90B12">
        <w:rPr>
          <w:rFonts w:ascii="Times New Roman" w:hAnsi="Times New Roman"/>
          <w:b/>
          <w:bCs/>
          <w:color w:val="201F1E"/>
          <w:sz w:val="28"/>
          <w:szCs w:val="28"/>
          <w:u w:color="201F1E"/>
          <w:shd w:val="clear" w:color="auto" w:fill="FFFFFF"/>
        </w:rPr>
        <w:t xml:space="preserve">atter in </w:t>
      </w:r>
      <w:r w:rsidR="00A90B12" w:rsidRPr="00A90B12">
        <w:rPr>
          <w:rFonts w:ascii="Times New Roman" w:hAnsi="Times New Roman"/>
          <w:b/>
          <w:bCs/>
          <w:color w:val="201F1E"/>
          <w:sz w:val="28"/>
          <w:szCs w:val="28"/>
          <w:u w:color="201F1E"/>
          <w:shd w:val="clear" w:color="auto" w:fill="FFFFFF"/>
        </w:rPr>
        <w:t>L</w:t>
      </w:r>
      <w:r w:rsidRPr="00A90B12">
        <w:rPr>
          <w:rFonts w:ascii="Times New Roman" w:hAnsi="Times New Roman"/>
          <w:b/>
          <w:bCs/>
          <w:color w:val="201F1E"/>
          <w:sz w:val="28"/>
          <w:szCs w:val="28"/>
          <w:u w:color="201F1E"/>
          <w:shd w:val="clear" w:color="auto" w:fill="FFFFFF"/>
        </w:rPr>
        <w:t xml:space="preserve">anguage </w:t>
      </w:r>
      <w:r w:rsidR="00A90B12" w:rsidRPr="00A90B12">
        <w:rPr>
          <w:rFonts w:ascii="Times New Roman" w:hAnsi="Times New Roman"/>
          <w:b/>
          <w:bCs/>
          <w:color w:val="201F1E"/>
          <w:sz w:val="28"/>
          <w:szCs w:val="28"/>
          <w:u w:color="201F1E"/>
          <w:shd w:val="clear" w:color="auto" w:fill="FFFFFF"/>
        </w:rPr>
        <w:t>L</w:t>
      </w:r>
      <w:r w:rsidRPr="00A90B12">
        <w:rPr>
          <w:rFonts w:ascii="Times New Roman" w:hAnsi="Times New Roman"/>
          <w:b/>
          <w:bCs/>
          <w:color w:val="201F1E"/>
          <w:sz w:val="28"/>
          <w:szCs w:val="28"/>
          <w:u w:color="201F1E"/>
          <w:shd w:val="clear" w:color="auto" w:fill="FFFFFF"/>
        </w:rPr>
        <w:t>earning</w:t>
      </w:r>
    </w:p>
    <w:p w14:paraId="717A740D" w14:textId="77777777" w:rsidR="00A972BA" w:rsidRDefault="00A972BA">
      <w:pPr>
        <w:pStyle w:val="Vchoz"/>
        <w:spacing w:before="0" w:line="360" w:lineRule="auto"/>
        <w:jc w:val="both"/>
        <w:rPr>
          <w:rFonts w:ascii="Times New Roman" w:hAnsi="Times New Roman"/>
          <w:b/>
          <w:bCs/>
          <w:color w:val="auto"/>
          <w:u w:color="201F1E"/>
          <w:shd w:val="clear" w:color="auto" w:fill="FFFFFF"/>
        </w:rPr>
      </w:pPr>
    </w:p>
    <w:p w14:paraId="2C1507FD" w14:textId="7BF4980F" w:rsidR="00142F72" w:rsidRPr="00A90B12" w:rsidRDefault="009A5248">
      <w:pPr>
        <w:pStyle w:val="Vchoz"/>
        <w:spacing w:before="0" w:line="360" w:lineRule="auto"/>
        <w:jc w:val="both"/>
        <w:rPr>
          <w:rFonts w:ascii="Times New Roman" w:eastAsia="Times New Roman" w:hAnsi="Times New Roman" w:cs="Times New Roman"/>
          <w:b/>
          <w:bCs/>
          <w:color w:val="auto"/>
          <w:shd w:val="clear" w:color="auto" w:fill="FFFFFF"/>
        </w:rPr>
      </w:pPr>
      <w:r w:rsidRPr="00A90B12">
        <w:rPr>
          <w:rFonts w:ascii="Times New Roman" w:hAnsi="Times New Roman"/>
          <w:b/>
          <w:bCs/>
          <w:color w:val="auto"/>
          <w:u w:color="201F1E"/>
          <w:shd w:val="clear" w:color="auto" w:fill="FFFFFF"/>
        </w:rPr>
        <w:t xml:space="preserve">Linda </w:t>
      </w:r>
      <w:proofErr w:type="spellStart"/>
      <w:r w:rsidRPr="00A90B12">
        <w:rPr>
          <w:rFonts w:ascii="Times New Roman" w:hAnsi="Times New Roman"/>
          <w:b/>
          <w:bCs/>
          <w:color w:val="auto"/>
          <w:u w:color="201F1E"/>
          <w:shd w:val="clear" w:color="auto" w:fill="FFFFFF"/>
        </w:rPr>
        <w:t>Doleží</w:t>
      </w:r>
      <w:proofErr w:type="spellEnd"/>
      <w:r w:rsidR="00A972BA">
        <w:rPr>
          <w:rFonts w:ascii="Times New Roman" w:hAnsi="Times New Roman"/>
          <w:b/>
          <w:bCs/>
          <w:color w:val="auto"/>
          <w:u w:color="201F1E"/>
          <w:shd w:val="clear" w:color="auto" w:fill="FFFFFF"/>
        </w:rPr>
        <w:t xml:space="preserve">, </w:t>
      </w:r>
      <w:r w:rsidR="00A972BA" w:rsidRPr="00A972BA">
        <w:rPr>
          <w:rFonts w:ascii="Times New Roman" w:hAnsi="Times New Roman"/>
          <w:b/>
          <w:bCs/>
          <w:color w:val="auto"/>
          <w:u w:color="201F1E"/>
          <w:shd w:val="clear" w:color="auto" w:fill="FFFFFF"/>
        </w:rPr>
        <w:t>the Czech Republic</w:t>
      </w:r>
    </w:p>
    <w:p w14:paraId="05923617" w14:textId="77777777" w:rsidR="001D0E13" w:rsidRDefault="001D0E13">
      <w:pPr>
        <w:pStyle w:val="Vchoz"/>
        <w:spacing w:before="0" w:line="360" w:lineRule="auto"/>
        <w:jc w:val="both"/>
        <w:rPr>
          <w:rFonts w:ascii="Times New Roman" w:eastAsia="Times New Roman" w:hAnsi="Times New Roman" w:cs="Times New Roman"/>
          <w:shd w:val="clear" w:color="auto" w:fill="FFFFFF"/>
        </w:rPr>
      </w:pPr>
    </w:p>
    <w:p w14:paraId="3DE04529" w14:textId="5470C714" w:rsidR="00142F72" w:rsidRPr="003A38F0" w:rsidRDefault="001D0E13">
      <w:pPr>
        <w:pStyle w:val="Vchoz"/>
        <w:spacing w:before="0" w:line="360" w:lineRule="auto"/>
        <w:jc w:val="both"/>
        <w:rPr>
          <w:rFonts w:ascii="Times New Roman" w:eastAsia="Times New Roman" w:hAnsi="Times New Roman" w:cs="Times New Roman"/>
          <w:shd w:val="clear" w:color="auto" w:fill="FFFFFF"/>
        </w:rPr>
      </w:pPr>
      <w:r w:rsidRPr="001D0E13">
        <w:rPr>
          <w:rFonts w:ascii="Times New Roman" w:eastAsia="Times New Roman" w:hAnsi="Times New Roman" w:cs="Times New Roman"/>
          <w:shd w:val="clear" w:color="auto" w:fill="FFFFFF"/>
        </w:rPr>
        <w:t xml:space="preserve">Linda </w:t>
      </w:r>
      <w:proofErr w:type="spellStart"/>
      <w:r w:rsidRPr="001D0E13">
        <w:rPr>
          <w:rFonts w:ascii="Times New Roman" w:eastAsia="Times New Roman" w:hAnsi="Times New Roman" w:cs="Times New Roman"/>
          <w:shd w:val="clear" w:color="auto" w:fill="FFFFFF"/>
        </w:rPr>
        <w:t>Doleží</w:t>
      </w:r>
      <w:proofErr w:type="spellEnd"/>
      <w:r w:rsidRPr="001D0E13">
        <w:rPr>
          <w:rFonts w:ascii="Times New Roman" w:eastAsia="Times New Roman" w:hAnsi="Times New Roman" w:cs="Times New Roman"/>
          <w:shd w:val="clear" w:color="auto" w:fill="FFFFFF"/>
        </w:rPr>
        <w:t xml:space="preserve"> is a language teacher and teacher trainer. She works as an Assistant Professor at Masaryk University Language Centre. She focuses on teaching methodology, language acquisition and psycho- and neurolinguistics in multilingual contexts. Her current interests include language attrition phenomena and the role of emotions and trauma in language acquisition and maintenance.</w:t>
      </w:r>
    </w:p>
    <w:p w14:paraId="73631AD4" w14:textId="77777777" w:rsidR="001D0E13" w:rsidRDefault="001D0E13">
      <w:pPr>
        <w:pStyle w:val="Vchoz"/>
        <w:spacing w:before="0" w:line="360" w:lineRule="auto"/>
        <w:jc w:val="both"/>
        <w:rPr>
          <w:rFonts w:ascii="Times New Roman" w:hAnsi="Times New Roman"/>
          <w:b/>
          <w:color w:val="201F1E"/>
          <w:u w:color="201F1E"/>
          <w:shd w:val="clear" w:color="auto" w:fill="FFFFFF"/>
        </w:rPr>
      </w:pPr>
    </w:p>
    <w:p w14:paraId="5FC9FDF9" w14:textId="5531D271" w:rsidR="00142F72" w:rsidRPr="00EE1BF4" w:rsidRDefault="009A5248">
      <w:pPr>
        <w:pStyle w:val="Vchoz"/>
        <w:spacing w:before="0" w:line="360" w:lineRule="auto"/>
        <w:jc w:val="both"/>
        <w:rPr>
          <w:rFonts w:ascii="Times New Roman" w:hAnsi="Times New Roman"/>
          <w:shd w:val="clear" w:color="auto" w:fill="FFFFFF"/>
        </w:rPr>
      </w:pPr>
      <w:r w:rsidRPr="00EE1BF4">
        <w:rPr>
          <w:rFonts w:ascii="Times New Roman" w:hAnsi="Times New Roman"/>
          <w:b/>
          <w:color w:val="201F1E"/>
          <w:u w:color="201F1E"/>
          <w:shd w:val="clear" w:color="auto" w:fill="FFFFFF"/>
        </w:rPr>
        <w:t>Introduction</w:t>
      </w:r>
    </w:p>
    <w:p w14:paraId="63212F9E"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0B2CAB66" w14:textId="3D137124"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eastAsia="Times New Roman" w:hAnsi="Times New Roman" w:cs="Times New Roman"/>
          <w:shd w:val="clear" w:color="auto" w:fill="FFFFFF"/>
        </w:rPr>
        <w:t xml:space="preserve">When I first came across </w:t>
      </w:r>
      <w:proofErr w:type="spellStart"/>
      <w:r w:rsidRPr="003A38F0">
        <w:rPr>
          <w:rFonts w:ascii="Times New Roman" w:eastAsia="Times New Roman" w:hAnsi="Times New Roman" w:cs="Times New Roman"/>
          <w:shd w:val="clear" w:color="auto" w:fill="FFFFFF"/>
        </w:rPr>
        <w:t>Aneta</w:t>
      </w:r>
      <w:proofErr w:type="spellEnd"/>
      <w:r w:rsidRPr="003A38F0">
        <w:rPr>
          <w:rFonts w:ascii="Times New Roman" w:eastAsia="Times New Roman" w:hAnsi="Times New Roman" w:cs="Times New Roman"/>
          <w:shd w:val="clear" w:color="auto" w:fill="FFFFFF"/>
        </w:rPr>
        <w:t xml:space="preserve"> </w:t>
      </w:r>
      <w:proofErr w:type="spellStart"/>
      <w:r w:rsidRPr="003A38F0">
        <w:rPr>
          <w:rFonts w:ascii="Times New Roman" w:eastAsia="Times New Roman" w:hAnsi="Times New Roman" w:cs="Times New Roman"/>
          <w:shd w:val="clear" w:color="auto" w:fill="FFFFFF"/>
        </w:rPr>
        <w:t>Pavlenko</w:t>
      </w:r>
      <w:r w:rsidRPr="003A38F0">
        <w:rPr>
          <w:rFonts w:ascii="Times New Roman" w:hAnsi="Times New Roman"/>
          <w:shd w:val="clear" w:color="auto" w:fill="FFFFFF"/>
        </w:rPr>
        <w:t>’s</w:t>
      </w:r>
      <w:proofErr w:type="spellEnd"/>
      <w:r w:rsidRPr="003A38F0">
        <w:rPr>
          <w:rFonts w:ascii="Times New Roman" w:hAnsi="Times New Roman"/>
          <w:shd w:val="clear" w:color="auto" w:fill="FFFFFF"/>
        </w:rPr>
        <w:t xml:space="preserve"> (2012) terms “disembodied cognition” and “decontextualized classrooms” I believed they could explain why some of us tend to forget languages that we learn at school. We spend so many hours in the classroom learning something that after </w:t>
      </w:r>
      <w:r w:rsidR="003A38F0">
        <w:rPr>
          <w:rFonts w:ascii="Times New Roman" w:hAnsi="Times New Roman"/>
          <w:shd w:val="clear" w:color="auto" w:fill="FFFFFF"/>
        </w:rPr>
        <w:t xml:space="preserve">leaving </w:t>
      </w:r>
      <w:r w:rsidRPr="003A38F0">
        <w:rPr>
          <w:rFonts w:ascii="Times New Roman" w:hAnsi="Times New Roman"/>
          <w:shd w:val="clear" w:color="auto" w:fill="FFFFFF"/>
        </w:rPr>
        <w:t xml:space="preserve">the school environment seems almost forgotten and inaccessible. It might be the lack of the affective component </w:t>
      </w:r>
      <w:r w:rsidR="003A38F0">
        <w:rPr>
          <w:rFonts w:ascii="Times New Roman" w:hAnsi="Times New Roman"/>
          <w:shd w:val="clear" w:color="auto" w:fill="FFFFFF"/>
        </w:rPr>
        <w:t>(i.e.,</w:t>
      </w:r>
      <w:r w:rsidRPr="003A38F0">
        <w:rPr>
          <w:rFonts w:ascii="Times New Roman" w:hAnsi="Times New Roman"/>
          <w:shd w:val="clear" w:color="auto" w:fill="FFFFFF"/>
        </w:rPr>
        <w:t xml:space="preserve"> </w:t>
      </w:r>
      <w:r w:rsidR="00F931AD">
        <w:rPr>
          <w:rFonts w:ascii="Times New Roman" w:hAnsi="Times New Roman"/>
          <w:shd w:val="clear" w:color="auto" w:fill="FFFFFF"/>
        </w:rPr>
        <w:t>emotions</w:t>
      </w:r>
      <w:r w:rsidR="003A38F0">
        <w:rPr>
          <w:rFonts w:ascii="Times New Roman" w:hAnsi="Times New Roman"/>
          <w:shd w:val="clear" w:color="auto" w:fill="FFFFFF"/>
        </w:rPr>
        <w:t>)</w:t>
      </w:r>
      <w:r w:rsidRPr="003A38F0">
        <w:rPr>
          <w:rFonts w:ascii="Times New Roman" w:hAnsi="Times New Roman"/>
          <w:shd w:val="clear" w:color="auto" w:fill="FFFFFF"/>
        </w:rPr>
        <w:t xml:space="preserve"> and artificial context that cause </w:t>
      </w:r>
      <w:r w:rsidR="00F931AD">
        <w:rPr>
          <w:rFonts w:ascii="Times New Roman" w:hAnsi="Times New Roman"/>
          <w:shd w:val="clear" w:color="auto" w:fill="FFFFFF"/>
        </w:rPr>
        <w:t>this disconnect</w:t>
      </w:r>
      <w:r w:rsidRPr="003A38F0">
        <w:rPr>
          <w:rFonts w:ascii="Times New Roman" w:hAnsi="Times New Roman"/>
          <w:shd w:val="clear" w:color="auto" w:fill="FFFFFF"/>
        </w:rPr>
        <w:t xml:space="preserve">. </w:t>
      </w:r>
      <w:proofErr w:type="gramStart"/>
      <w:r w:rsidRPr="003A38F0">
        <w:rPr>
          <w:rFonts w:ascii="Times New Roman" w:hAnsi="Times New Roman"/>
          <w:shd w:val="clear" w:color="auto" w:fill="FFFFFF"/>
        </w:rPr>
        <w:t>Thus</w:t>
      </w:r>
      <w:proofErr w:type="gramEnd"/>
      <w:r w:rsidRPr="003A38F0">
        <w:rPr>
          <w:rFonts w:ascii="Times New Roman" w:hAnsi="Times New Roman"/>
          <w:shd w:val="clear" w:color="auto" w:fill="FFFFFF"/>
        </w:rPr>
        <w:t xml:space="preserve"> what we learn stays only on the surface and does not become “part of us”. </w:t>
      </w:r>
      <w:r w:rsidR="00F931AD">
        <w:rPr>
          <w:rFonts w:ascii="Times New Roman" w:hAnsi="Times New Roman"/>
          <w:shd w:val="clear" w:color="auto" w:fill="FFFFFF"/>
        </w:rPr>
        <w:t>I</w:t>
      </w:r>
      <w:r w:rsidRPr="003A38F0">
        <w:rPr>
          <w:rFonts w:ascii="Times New Roman" w:hAnsi="Times New Roman"/>
          <w:shd w:val="clear" w:color="auto" w:fill="FFFFFF"/>
        </w:rPr>
        <w:t>n her persuasive study on mother tongue attrition</w:t>
      </w:r>
      <w:r w:rsidR="00F931AD">
        <w:rPr>
          <w:rFonts w:ascii="Times New Roman" w:hAnsi="Times New Roman"/>
          <w:shd w:val="clear" w:color="auto" w:fill="FFFFFF"/>
        </w:rPr>
        <w:t xml:space="preserve">, </w:t>
      </w:r>
      <w:r w:rsidR="00F931AD" w:rsidRPr="003A38F0">
        <w:rPr>
          <w:rFonts w:ascii="Times New Roman" w:hAnsi="Times New Roman"/>
          <w:shd w:val="clear" w:color="auto" w:fill="FFFFFF"/>
        </w:rPr>
        <w:t>Schmid (2019)</w:t>
      </w:r>
      <w:r w:rsidRPr="003A38F0">
        <w:rPr>
          <w:rFonts w:ascii="Times New Roman" w:hAnsi="Times New Roman"/>
          <w:shd w:val="clear" w:color="auto" w:fill="FFFFFF"/>
        </w:rPr>
        <w:t xml:space="preserve"> shows that </w:t>
      </w:r>
      <w:r w:rsidR="00F931AD">
        <w:rPr>
          <w:rFonts w:ascii="Times New Roman" w:hAnsi="Times New Roman"/>
          <w:shd w:val="clear" w:color="auto" w:fill="FFFFFF"/>
        </w:rPr>
        <w:t xml:space="preserve">the </w:t>
      </w:r>
      <w:r w:rsidRPr="003A38F0">
        <w:rPr>
          <w:rFonts w:ascii="Times New Roman" w:hAnsi="Times New Roman"/>
          <w:shd w:val="clear" w:color="auto" w:fill="FFFFFF"/>
        </w:rPr>
        <w:t xml:space="preserve">“use it or lose it rule” sometimes </w:t>
      </w:r>
      <w:r w:rsidR="00F931AD">
        <w:rPr>
          <w:rFonts w:ascii="Times New Roman" w:hAnsi="Times New Roman"/>
          <w:shd w:val="clear" w:color="auto" w:fill="FFFFFF"/>
        </w:rPr>
        <w:t xml:space="preserve">does </w:t>
      </w:r>
      <w:r w:rsidRPr="003A38F0">
        <w:rPr>
          <w:rFonts w:ascii="Times New Roman" w:hAnsi="Times New Roman"/>
          <w:shd w:val="clear" w:color="auto" w:fill="FFFFFF"/>
        </w:rPr>
        <w:t xml:space="preserve">not </w:t>
      </w:r>
      <w:r w:rsidR="00F931AD">
        <w:rPr>
          <w:rFonts w:ascii="Times New Roman" w:hAnsi="Times New Roman"/>
          <w:shd w:val="clear" w:color="auto" w:fill="FFFFFF"/>
        </w:rPr>
        <w:t xml:space="preserve">sufficiently </w:t>
      </w:r>
      <w:r w:rsidRPr="003A38F0">
        <w:rPr>
          <w:rFonts w:ascii="Times New Roman" w:hAnsi="Times New Roman"/>
          <w:shd w:val="clear" w:color="auto" w:fill="FFFFFF"/>
        </w:rPr>
        <w:t xml:space="preserve">explain </w:t>
      </w:r>
      <w:r w:rsidR="00F931AD">
        <w:rPr>
          <w:rFonts w:ascii="Times New Roman" w:hAnsi="Times New Roman"/>
          <w:shd w:val="clear" w:color="auto" w:fill="FFFFFF"/>
        </w:rPr>
        <w:t xml:space="preserve">the </w:t>
      </w:r>
      <w:r w:rsidRPr="003A38F0">
        <w:rPr>
          <w:rFonts w:ascii="Times New Roman" w:hAnsi="Times New Roman"/>
          <w:shd w:val="clear" w:color="auto" w:fill="FFFFFF"/>
        </w:rPr>
        <w:t>language attrition phenomen</w:t>
      </w:r>
      <w:r w:rsidR="00F931AD">
        <w:rPr>
          <w:rFonts w:ascii="Times New Roman" w:hAnsi="Times New Roman"/>
          <w:shd w:val="clear" w:color="auto" w:fill="FFFFFF"/>
        </w:rPr>
        <w:t>on</w:t>
      </w:r>
      <w:r w:rsidRPr="003A38F0">
        <w:rPr>
          <w:rFonts w:ascii="Times New Roman" w:hAnsi="Times New Roman"/>
          <w:shd w:val="clear" w:color="auto" w:fill="FFFFFF"/>
        </w:rPr>
        <w:t xml:space="preserve"> in multilinguals </w:t>
      </w:r>
      <w:proofErr w:type="gramStart"/>
      <w:r w:rsidRPr="003A38F0">
        <w:rPr>
          <w:rFonts w:ascii="Times New Roman" w:hAnsi="Times New Roman"/>
          <w:shd w:val="clear" w:color="auto" w:fill="FFFFFF"/>
        </w:rPr>
        <w:t>and also</w:t>
      </w:r>
      <w:proofErr w:type="gramEnd"/>
      <w:r w:rsidRPr="003A38F0">
        <w:rPr>
          <w:rFonts w:ascii="Times New Roman" w:hAnsi="Times New Roman"/>
          <w:shd w:val="clear" w:color="auto" w:fill="FFFFFF"/>
        </w:rPr>
        <w:t xml:space="preserve"> turns her attention to emotions (Schmid, 2002). In my article I would like to pay attention to emotions and see what role they might play in learning </w:t>
      </w:r>
      <w:r w:rsidR="00F931AD">
        <w:rPr>
          <w:rFonts w:ascii="Times New Roman" w:hAnsi="Times New Roman"/>
          <w:shd w:val="clear" w:color="auto" w:fill="FFFFFF"/>
        </w:rPr>
        <w:t xml:space="preserve">a </w:t>
      </w:r>
      <w:r w:rsidRPr="003A38F0">
        <w:rPr>
          <w:rFonts w:ascii="Times New Roman" w:hAnsi="Times New Roman"/>
          <w:shd w:val="clear" w:color="auto" w:fill="FFFFFF"/>
        </w:rPr>
        <w:t>second or foreign language and whether we should prefer some type</w:t>
      </w:r>
      <w:r w:rsidR="00F931AD">
        <w:rPr>
          <w:rFonts w:ascii="Times New Roman" w:hAnsi="Times New Roman"/>
          <w:shd w:val="clear" w:color="auto" w:fill="FFFFFF"/>
        </w:rPr>
        <w:t>s</w:t>
      </w:r>
      <w:r w:rsidRPr="003A38F0">
        <w:rPr>
          <w:rFonts w:ascii="Times New Roman" w:hAnsi="Times New Roman"/>
          <w:shd w:val="clear" w:color="auto" w:fill="FFFFFF"/>
        </w:rPr>
        <w:t xml:space="preserve"> of emotions </w:t>
      </w:r>
      <w:r w:rsidR="00F931AD">
        <w:rPr>
          <w:rFonts w:ascii="Times New Roman" w:hAnsi="Times New Roman"/>
          <w:shd w:val="clear" w:color="auto" w:fill="FFFFFF"/>
        </w:rPr>
        <w:t>(i.e.,</w:t>
      </w:r>
      <w:r w:rsidRPr="003A38F0">
        <w:rPr>
          <w:rFonts w:ascii="Times New Roman" w:hAnsi="Times New Roman"/>
          <w:shd w:val="clear" w:color="auto" w:fill="FFFFFF"/>
        </w:rPr>
        <w:t xml:space="preserve"> positive ones</w:t>
      </w:r>
      <w:r w:rsidR="00F931AD">
        <w:rPr>
          <w:rFonts w:ascii="Times New Roman" w:hAnsi="Times New Roman"/>
          <w:shd w:val="clear" w:color="auto" w:fill="FFFFFF"/>
        </w:rPr>
        <w:t>)</w:t>
      </w:r>
      <w:r w:rsidRPr="003A38F0">
        <w:rPr>
          <w:rFonts w:ascii="Times New Roman" w:hAnsi="Times New Roman"/>
          <w:shd w:val="clear" w:color="auto" w:fill="FFFFFF"/>
        </w:rPr>
        <w:t xml:space="preserve"> over others </w:t>
      </w:r>
      <w:r w:rsidR="00F931AD">
        <w:rPr>
          <w:rFonts w:ascii="Times New Roman" w:hAnsi="Times New Roman"/>
          <w:shd w:val="clear" w:color="auto" w:fill="FFFFFF"/>
        </w:rPr>
        <w:t>(i.e.,</w:t>
      </w:r>
      <w:r w:rsidRPr="003A38F0">
        <w:rPr>
          <w:rFonts w:ascii="Times New Roman" w:hAnsi="Times New Roman"/>
          <w:shd w:val="clear" w:color="auto" w:fill="FFFFFF"/>
        </w:rPr>
        <w:t xml:space="preserve"> negative ones</w:t>
      </w:r>
      <w:r w:rsidR="00F931AD">
        <w:rPr>
          <w:rFonts w:ascii="Times New Roman" w:hAnsi="Times New Roman"/>
          <w:shd w:val="clear" w:color="auto" w:fill="FFFFFF"/>
        </w:rPr>
        <w:t>)</w:t>
      </w:r>
      <w:r w:rsidRPr="003A38F0">
        <w:rPr>
          <w:rFonts w:ascii="Times New Roman" w:hAnsi="Times New Roman"/>
          <w:shd w:val="clear" w:color="auto" w:fill="FFFFFF"/>
        </w:rPr>
        <w:t xml:space="preserve">. </w:t>
      </w:r>
    </w:p>
    <w:p w14:paraId="4BB82A37"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733868BA" w14:textId="77777777" w:rsidR="00142F72" w:rsidRPr="003A38F0" w:rsidRDefault="009A5248">
      <w:pPr>
        <w:pStyle w:val="Vchoz"/>
        <w:spacing w:before="0" w:line="360" w:lineRule="auto"/>
        <w:jc w:val="both"/>
        <w:rPr>
          <w:rFonts w:ascii="Times New Roman" w:eastAsia="Times New Roman" w:hAnsi="Times New Roman" w:cs="Times New Roman"/>
          <w:b/>
          <w:bCs/>
          <w:shd w:val="clear" w:color="auto" w:fill="FFFFFF"/>
        </w:rPr>
      </w:pPr>
      <w:r w:rsidRPr="003A38F0">
        <w:rPr>
          <w:rFonts w:ascii="Times New Roman" w:hAnsi="Times New Roman"/>
          <w:b/>
          <w:bCs/>
          <w:shd w:val="clear" w:color="auto" w:fill="FFFFFF"/>
        </w:rPr>
        <w:t>Focus</w:t>
      </w:r>
    </w:p>
    <w:p w14:paraId="5616A539"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3DCD6D13" w14:textId="2DE8366A"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eastAsia="Times New Roman" w:hAnsi="Times New Roman" w:cs="Times New Roman"/>
          <w:shd w:val="clear" w:color="auto" w:fill="FFFFFF"/>
        </w:rPr>
        <w:t>Whatever we do</w:t>
      </w:r>
      <w:r w:rsidR="00F931AD">
        <w:rPr>
          <w:rFonts w:ascii="Times New Roman" w:eastAsia="Times New Roman" w:hAnsi="Times New Roman" w:cs="Times New Roman"/>
          <w:shd w:val="clear" w:color="auto" w:fill="FFFFFF"/>
        </w:rPr>
        <w:t>,</w:t>
      </w:r>
      <w:r w:rsidRPr="003A38F0">
        <w:rPr>
          <w:rFonts w:ascii="Times New Roman" w:eastAsia="Times New Roman" w:hAnsi="Times New Roman" w:cs="Times New Roman"/>
          <w:shd w:val="clear" w:color="auto" w:fill="FFFFFF"/>
        </w:rPr>
        <w:t xml:space="preserve"> we prefer to feel positive emotions such as joy. This also counts for language learning. It is apparent that </w:t>
      </w:r>
      <w:r w:rsidRPr="003A38F0">
        <w:rPr>
          <w:rFonts w:ascii="Times New Roman" w:hAnsi="Times New Roman"/>
          <w:color w:val="201F1E"/>
          <w:u w:color="201F1E"/>
          <w:shd w:val="clear" w:color="auto" w:fill="FFFFFF"/>
        </w:rPr>
        <w:t xml:space="preserve">joy has a positive impact on language learning because joy itself is a positive feature of our lives and in a </w:t>
      </w:r>
      <w:proofErr w:type="gramStart"/>
      <w:r w:rsidRPr="003A38F0">
        <w:rPr>
          <w:rFonts w:ascii="Times New Roman" w:hAnsi="Times New Roman"/>
          <w:color w:val="201F1E"/>
          <w:u w:color="201F1E"/>
          <w:shd w:val="clear" w:color="auto" w:fill="FFFFFF"/>
        </w:rPr>
        <w:t>way</w:t>
      </w:r>
      <w:proofErr w:type="gramEnd"/>
      <w:r w:rsidRPr="003A38F0">
        <w:rPr>
          <w:rFonts w:ascii="Times New Roman" w:hAnsi="Times New Roman"/>
          <w:color w:val="201F1E"/>
          <w:u w:color="201F1E"/>
          <w:shd w:val="clear" w:color="auto" w:fill="FFFFFF"/>
        </w:rPr>
        <w:t xml:space="preserve"> it has a positive impact on everything. A very useful overview analyzing the impact of positive emotions on foreign language learning in the context of Czech learners of a foreign language (German) is provided by </w:t>
      </w:r>
      <w:proofErr w:type="spellStart"/>
      <w:r w:rsidRPr="003A38F0">
        <w:rPr>
          <w:rFonts w:ascii="Times New Roman" w:hAnsi="Times New Roman"/>
          <w:color w:val="201F1E"/>
          <w:u w:color="201F1E"/>
          <w:shd w:val="clear" w:color="auto" w:fill="FFFFFF"/>
        </w:rPr>
        <w:t>Benešová</w:t>
      </w:r>
      <w:proofErr w:type="spellEnd"/>
      <w:r w:rsidRPr="003A38F0">
        <w:rPr>
          <w:rFonts w:ascii="Times New Roman" w:hAnsi="Times New Roman"/>
          <w:color w:val="201F1E"/>
          <w:u w:color="201F1E"/>
          <w:shd w:val="clear" w:color="auto" w:fill="FFFFFF"/>
        </w:rPr>
        <w:t xml:space="preserve"> (2008, pp. 22</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24). The author concludes that positive emotions have a great impact on cognition in general</w:t>
      </w:r>
      <w:r w:rsidR="00857F18">
        <w:rPr>
          <w:rFonts w:ascii="Times New Roman" w:hAnsi="Times New Roman"/>
          <w:color w:val="201F1E"/>
          <w:u w:color="201F1E"/>
          <w:shd w:val="clear" w:color="auto" w:fill="FFFFFF"/>
        </w:rPr>
        <w:t xml:space="preserve"> and on memory</w:t>
      </w:r>
      <w:r w:rsidRPr="003A38F0">
        <w:rPr>
          <w:rFonts w:ascii="Times New Roman" w:hAnsi="Times New Roman"/>
          <w:color w:val="201F1E"/>
          <w:u w:color="201F1E"/>
          <w:shd w:val="clear" w:color="auto" w:fill="FFFFFF"/>
        </w:rPr>
        <w:t xml:space="preserve"> in particular. Positively perceived material will be remembered and retrieved from the memory more easily than material associated with negative emotions. Wang et al. (2021, pp. 3</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 xml:space="preserve">4) offer an overview of areas joy </w:t>
      </w:r>
      <w:r w:rsidRPr="003A38F0">
        <w:rPr>
          <w:rFonts w:ascii="Times New Roman" w:hAnsi="Times New Roman"/>
          <w:color w:val="201F1E"/>
          <w:u w:color="201F1E"/>
          <w:shd w:val="clear" w:color="auto" w:fill="FFFFFF"/>
        </w:rPr>
        <w:lastRenderedPageBreak/>
        <w:t>may have a positive impact on, such as engagement in the language learning process, greater academic achievement and motivation. Joy is definitely more pleasant than fear or anxiety. It is defined by most dictionaries as great happiness and pleasure.</w:t>
      </w:r>
    </w:p>
    <w:p w14:paraId="7BA8F0C3" w14:textId="77777777" w:rsidR="00A972BA" w:rsidRDefault="00A972BA" w:rsidP="00A972BA">
      <w:pPr>
        <w:pStyle w:val="Vchoz"/>
        <w:spacing w:before="0" w:line="360" w:lineRule="auto"/>
        <w:jc w:val="both"/>
        <w:rPr>
          <w:rFonts w:ascii="Times New Roman" w:hAnsi="Times New Roman"/>
          <w:color w:val="201F1E"/>
          <w:u w:color="201F1E"/>
          <w:shd w:val="clear" w:color="auto" w:fill="FFFFFF"/>
        </w:rPr>
      </w:pPr>
    </w:p>
    <w:p w14:paraId="0CDE44ED" w14:textId="407C4D29" w:rsidR="00142F72" w:rsidRPr="003A38F0" w:rsidRDefault="009A5248" w:rsidP="00A972BA">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 xml:space="preserve">Surprisingly, as far as my teaching practice and research agenda are concerned, I have mainly focused on articles where negative emotions seemed to stand </w:t>
      </w:r>
      <w:r w:rsidR="00857F18">
        <w:rPr>
          <w:rFonts w:ascii="Times New Roman" w:hAnsi="Times New Roman"/>
          <w:color w:val="201F1E"/>
          <w:u w:color="201F1E"/>
          <w:shd w:val="clear" w:color="auto" w:fill="FFFFFF"/>
        </w:rPr>
        <w:t>at</w:t>
      </w:r>
      <w:r w:rsidRPr="003A38F0">
        <w:rPr>
          <w:rFonts w:ascii="Times New Roman" w:hAnsi="Times New Roman"/>
          <w:color w:val="201F1E"/>
          <w:u w:color="201F1E"/>
          <w:shd w:val="clear" w:color="auto" w:fill="FFFFFF"/>
        </w:rPr>
        <w:t xml:space="preserve"> the forefront. I first came across the role of negative emotions in the area of language attrition and Monika S. Schmid</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s (2002) study on the influence of various factors on language attrition in </w:t>
      </w:r>
      <w:r w:rsidR="00857F18">
        <w:rPr>
          <w:rFonts w:ascii="Times New Roman" w:hAnsi="Times New Roman"/>
          <w:color w:val="201F1E"/>
          <w:u w:color="201F1E"/>
          <w:shd w:val="clear" w:color="auto" w:fill="FFFFFF"/>
        </w:rPr>
        <w:t>H</w:t>
      </w:r>
      <w:r w:rsidRPr="003A38F0">
        <w:rPr>
          <w:rFonts w:ascii="Times New Roman" w:hAnsi="Times New Roman"/>
          <w:color w:val="201F1E"/>
          <w:u w:color="201F1E"/>
          <w:shd w:val="clear" w:color="auto" w:fill="FFFFFF"/>
        </w:rPr>
        <w:t>olocaust survivors. The degree of language attrition corresponds, according to the author, to the degree of persecution and negative emotions connected to the language with which the persecution is associated. This particular study helped me understand that emotions are indeed important and that they deserve more attention. It is also apparent that positive emotions</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on the other hand</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may keep language alive and prevent </w:t>
      </w:r>
      <w:r w:rsidR="00857F18">
        <w:rPr>
          <w:rFonts w:ascii="Times New Roman" w:hAnsi="Times New Roman"/>
          <w:color w:val="201F1E"/>
          <w:u w:color="201F1E"/>
          <w:shd w:val="clear" w:color="auto" w:fill="FFFFFF"/>
        </w:rPr>
        <w:t>it</w:t>
      </w:r>
      <w:r w:rsidR="00857F18" w:rsidRPr="003A38F0">
        <w:rPr>
          <w:rFonts w:ascii="Times New Roman" w:hAnsi="Times New Roman"/>
          <w:color w:val="201F1E"/>
          <w:u w:color="201F1E"/>
          <w:shd w:val="clear" w:color="auto" w:fill="FFFFFF"/>
        </w:rPr>
        <w:t xml:space="preserve"> </w:t>
      </w:r>
      <w:r w:rsidRPr="003A38F0">
        <w:rPr>
          <w:rFonts w:ascii="Times New Roman" w:hAnsi="Times New Roman"/>
          <w:color w:val="201F1E"/>
          <w:u w:color="201F1E"/>
          <w:shd w:val="clear" w:color="auto" w:fill="FFFFFF"/>
        </w:rPr>
        <w:t>from being lost (</w:t>
      </w:r>
      <w:proofErr w:type="spellStart"/>
      <w:r w:rsidRPr="003A38F0">
        <w:rPr>
          <w:rFonts w:ascii="Times New Roman" w:hAnsi="Times New Roman"/>
          <w:color w:val="201F1E"/>
          <w:u w:color="201F1E"/>
          <w:shd w:val="clear" w:color="auto" w:fill="FFFFFF"/>
        </w:rPr>
        <w:t>Doleží</w:t>
      </w:r>
      <w:proofErr w:type="spellEnd"/>
      <w:r w:rsidRPr="003A38F0">
        <w:rPr>
          <w:rFonts w:ascii="Times New Roman" w:hAnsi="Times New Roman"/>
          <w:color w:val="201F1E"/>
          <w:u w:color="201F1E"/>
          <w:shd w:val="clear" w:color="auto" w:fill="FFFFFF"/>
        </w:rPr>
        <w:t>, 2020).</w:t>
      </w:r>
    </w:p>
    <w:p w14:paraId="1E1463BB" w14:textId="77777777" w:rsidR="00A972BA" w:rsidRDefault="00A972BA" w:rsidP="00A972BA">
      <w:pPr>
        <w:pStyle w:val="Vchoz"/>
        <w:spacing w:before="0" w:line="360" w:lineRule="auto"/>
        <w:jc w:val="both"/>
        <w:rPr>
          <w:rFonts w:ascii="Times New Roman" w:hAnsi="Times New Roman"/>
          <w:color w:val="201F1E"/>
          <w:u w:color="201F1E"/>
          <w:shd w:val="clear" w:color="auto" w:fill="FFFFFF"/>
        </w:rPr>
      </w:pPr>
    </w:p>
    <w:p w14:paraId="4606F577" w14:textId="1B296500" w:rsidR="00142F72" w:rsidRPr="003A38F0" w:rsidRDefault="009A5248" w:rsidP="00A972BA">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Concerning the area of foreign language learning and teaching, I again focused on and profited from studies dealing with trauma and negative emotions, in particular fear and anxiety (foreign language classroom fear and anxiety, FLCA) as I have been working with refugees and needed to understand the possible obstacles that might hinder their acqui</w:t>
      </w:r>
      <w:r w:rsidR="00857F18">
        <w:rPr>
          <w:rFonts w:ascii="Times New Roman" w:hAnsi="Times New Roman"/>
          <w:color w:val="201F1E"/>
          <w:u w:color="201F1E"/>
          <w:shd w:val="clear" w:color="auto" w:fill="FFFFFF"/>
        </w:rPr>
        <w:t>sition of</w:t>
      </w:r>
      <w:r w:rsidRPr="003A38F0">
        <w:rPr>
          <w:rFonts w:ascii="Times New Roman" w:hAnsi="Times New Roman"/>
          <w:color w:val="201F1E"/>
          <w:u w:color="201F1E"/>
          <w:shd w:val="clear" w:color="auto" w:fill="FFFFFF"/>
        </w:rPr>
        <w:t xml:space="preserve"> Czech as a foreign language. </w:t>
      </w:r>
      <w:r w:rsidR="00857F18">
        <w:rPr>
          <w:rFonts w:ascii="Times New Roman" w:hAnsi="Times New Roman"/>
          <w:color w:val="201F1E"/>
          <w:u w:color="201F1E"/>
          <w:shd w:val="clear" w:color="auto" w:fill="FFFFFF"/>
        </w:rPr>
        <w:t>Stimulating joy among t</w:t>
      </w:r>
      <w:r w:rsidRPr="003A38F0">
        <w:rPr>
          <w:rFonts w:ascii="Times New Roman" w:hAnsi="Times New Roman"/>
          <w:color w:val="201F1E"/>
          <w:u w:color="201F1E"/>
          <w:shd w:val="clear" w:color="auto" w:fill="FFFFFF"/>
        </w:rPr>
        <w:t>his target group</w:t>
      </w:r>
      <w:r w:rsidR="00857F18">
        <w:rPr>
          <w:rFonts w:ascii="Times New Roman" w:hAnsi="Times New Roman"/>
          <w:color w:val="201F1E"/>
          <w:u w:color="201F1E"/>
          <w:shd w:val="clear" w:color="auto" w:fill="FFFFFF"/>
        </w:rPr>
        <w:t xml:space="preserve"> can be challenging </w:t>
      </w:r>
      <w:r w:rsidRPr="003A38F0">
        <w:rPr>
          <w:rFonts w:ascii="Times New Roman" w:hAnsi="Times New Roman"/>
          <w:color w:val="201F1E"/>
          <w:u w:color="201F1E"/>
          <w:shd w:val="clear" w:color="auto" w:fill="FFFFFF"/>
        </w:rPr>
        <w:t xml:space="preserve">and </w:t>
      </w:r>
      <w:r w:rsidR="00857F18">
        <w:rPr>
          <w:rFonts w:ascii="Times New Roman" w:hAnsi="Times New Roman"/>
          <w:color w:val="201F1E"/>
          <w:u w:color="201F1E"/>
          <w:shd w:val="clear" w:color="auto" w:fill="FFFFFF"/>
        </w:rPr>
        <w:t>is often hindered by</w:t>
      </w:r>
      <w:r w:rsidRPr="003A38F0">
        <w:rPr>
          <w:rFonts w:ascii="Times New Roman" w:hAnsi="Times New Roman"/>
          <w:color w:val="201F1E"/>
          <w:u w:color="201F1E"/>
          <w:shd w:val="clear" w:color="auto" w:fill="FFFFFF"/>
        </w:rPr>
        <w:t xml:space="preserve"> past trauma. </w:t>
      </w:r>
    </w:p>
    <w:p w14:paraId="0C4B5FC2" w14:textId="77777777" w:rsidR="00A972BA" w:rsidRDefault="00A972BA" w:rsidP="00A972BA">
      <w:pPr>
        <w:pStyle w:val="Vchoz"/>
        <w:spacing w:before="0" w:line="360" w:lineRule="auto"/>
        <w:jc w:val="both"/>
        <w:rPr>
          <w:rFonts w:ascii="Times New Roman" w:hAnsi="Times New Roman"/>
          <w:shd w:val="clear" w:color="auto" w:fill="FFFFFF"/>
        </w:rPr>
      </w:pPr>
    </w:p>
    <w:p w14:paraId="1403A702" w14:textId="0F42AF4A" w:rsidR="00142F72" w:rsidRPr="003A38F0" w:rsidRDefault="009A5248" w:rsidP="00A972BA">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hAnsi="Times New Roman"/>
          <w:shd w:val="clear" w:color="auto" w:fill="FFFFFF"/>
        </w:rPr>
        <w:t xml:space="preserve">My personal professional focus goes hand in hand with what </w:t>
      </w:r>
      <w:r w:rsidRPr="003A38F0">
        <w:rPr>
          <w:rFonts w:ascii="Times New Roman" w:hAnsi="Times New Roman"/>
          <w:color w:val="201F1E"/>
          <w:u w:color="201F1E"/>
          <w:shd w:val="clear" w:color="auto" w:fill="FFFFFF"/>
        </w:rPr>
        <w:t>Wang et al. (2021) say about the general and greater focus on negative emotions in second or foreign language learning, teaching and research. The impact of negative emotions as opposed to the effect of positive ones mentioned above is usually connected to difficulties in language learning, cognitive deficits</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and memory problems. Interestingly, </w:t>
      </w: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and </w:t>
      </w:r>
      <w:proofErr w:type="spellStart"/>
      <w:r w:rsidRPr="003A38F0">
        <w:rPr>
          <w:rFonts w:ascii="Times New Roman" w:hAnsi="Times New Roman"/>
          <w:color w:val="201F1E"/>
          <w:u w:color="201F1E"/>
          <w:shd w:val="clear" w:color="auto" w:fill="FFFFFF"/>
        </w:rPr>
        <w:t>Pavlenko</w:t>
      </w:r>
      <w:r w:rsidR="00857F18">
        <w:rPr>
          <w:rFonts w:ascii="Times New Roman" w:hAnsi="Times New Roman"/>
          <w:color w:val="201F1E"/>
          <w:u w:color="201F1E"/>
          <w:shd w:val="clear" w:color="auto" w:fill="FFFFFF"/>
        </w:rPr>
        <w:t>’s</w:t>
      </w:r>
      <w:proofErr w:type="spellEnd"/>
      <w:r w:rsidRPr="003A38F0">
        <w:rPr>
          <w:rFonts w:ascii="Times New Roman" w:hAnsi="Times New Roman"/>
          <w:color w:val="201F1E"/>
          <w:u w:color="201F1E"/>
          <w:shd w:val="clear" w:color="auto" w:fill="FFFFFF"/>
        </w:rPr>
        <w:t xml:space="preserve"> (2001-2003, p. 229) web-questionnaire focusing on bilingual (multilingual) speakers</w:t>
      </w:r>
      <w:r w:rsidR="00857F18">
        <w:rPr>
          <w:rFonts w:ascii="Times New Roman" w:hAnsi="Times New Roman"/>
          <w:color w:val="201F1E"/>
          <w:u w:color="201F1E"/>
          <w:shd w:val="clear" w:color="auto" w:fill="FFFFFF"/>
        </w:rPr>
        <w:t>’</w:t>
      </w:r>
      <w:r w:rsidRPr="00EE1BF4">
        <w:rPr>
          <w:rFonts w:ascii="Times New Roman" w:hAnsi="Times New Roman"/>
          <w:color w:val="201F1E"/>
          <w:u w:color="201F1E"/>
          <w:shd w:val="clear" w:color="auto" w:fill="FFFFFF"/>
        </w:rPr>
        <w:t xml:space="preserve"> </w:t>
      </w:r>
      <w:r w:rsidRPr="003A38F0">
        <w:rPr>
          <w:rFonts w:ascii="Times New Roman" w:hAnsi="Times New Roman"/>
          <w:color w:val="201F1E"/>
          <w:u w:color="201F1E"/>
          <w:shd w:val="clear" w:color="auto" w:fill="FFFFFF"/>
        </w:rPr>
        <w:t xml:space="preserve">relation to emotions </w:t>
      </w:r>
      <w:proofErr w:type="gramStart"/>
      <w:r w:rsidRPr="003A38F0">
        <w:rPr>
          <w:rFonts w:ascii="Times New Roman" w:hAnsi="Times New Roman"/>
          <w:color w:val="201F1E"/>
          <w:u w:color="201F1E"/>
          <w:shd w:val="clear" w:color="auto" w:fill="FFFFFF"/>
        </w:rPr>
        <w:t>ask</w:t>
      </w:r>
      <w:r w:rsidR="00857F18">
        <w:rPr>
          <w:rFonts w:ascii="Times New Roman" w:hAnsi="Times New Roman"/>
          <w:color w:val="201F1E"/>
          <w:u w:color="201F1E"/>
          <w:shd w:val="clear" w:color="auto" w:fill="FFFFFF"/>
        </w:rPr>
        <w:t>s</w:t>
      </w:r>
      <w:proofErr w:type="gramEnd"/>
      <w:r w:rsidRPr="003A38F0">
        <w:rPr>
          <w:rFonts w:ascii="Times New Roman" w:hAnsi="Times New Roman"/>
          <w:color w:val="201F1E"/>
          <w:u w:color="201F1E"/>
          <w:shd w:val="clear" w:color="auto" w:fill="FFFFFF"/>
        </w:rPr>
        <w:t xml:space="preserve"> </w:t>
      </w:r>
      <w:r w:rsidRPr="00EE1BF4">
        <w:rPr>
          <w:rFonts w:ascii="Arial Unicode MS" w:hAnsi="Arial Unicode MS"/>
          <w:color w:val="201F1E"/>
          <w:u w:color="201F1E"/>
          <w:shd w:val="clear" w:color="auto" w:fill="FFFFFF"/>
          <w:rtl/>
        </w:rPr>
        <w:t>“</w:t>
      </w:r>
      <w:r w:rsidRPr="003A38F0">
        <w:rPr>
          <w:rFonts w:ascii="Times New Roman" w:hAnsi="Times New Roman"/>
          <w:color w:val="201F1E"/>
          <w:u w:color="201F1E"/>
          <w:shd w:val="clear" w:color="auto" w:fill="FFFFFF"/>
        </w:rPr>
        <w:t xml:space="preserve">How anxious are you when speaking your different languages with different people in different situations?” </w:t>
      </w:r>
      <w:r w:rsidR="00857F18">
        <w:rPr>
          <w:rFonts w:ascii="Times New Roman" w:hAnsi="Times New Roman"/>
          <w:color w:val="201F1E"/>
          <w:u w:color="201F1E"/>
          <w:shd w:val="clear" w:color="auto" w:fill="FFFFFF"/>
        </w:rPr>
        <w:t>(</w:t>
      </w:r>
      <w:proofErr w:type="gramStart"/>
      <w:r w:rsidR="00857F18">
        <w:rPr>
          <w:rFonts w:ascii="Times New Roman" w:hAnsi="Times New Roman"/>
          <w:color w:val="201F1E"/>
          <w:u w:color="201F1E"/>
          <w:shd w:val="clear" w:color="auto" w:fill="FFFFFF"/>
        </w:rPr>
        <w:t>question</w:t>
      </w:r>
      <w:proofErr w:type="gramEnd"/>
      <w:r w:rsidR="00857F18">
        <w:rPr>
          <w:rFonts w:ascii="Times New Roman" w:hAnsi="Times New Roman"/>
          <w:color w:val="201F1E"/>
          <w:u w:color="201F1E"/>
          <w:shd w:val="clear" w:color="auto" w:fill="FFFFFF"/>
        </w:rPr>
        <w:t xml:space="preserve"> 25) </w:t>
      </w:r>
      <w:r w:rsidRPr="003A38F0">
        <w:rPr>
          <w:rFonts w:ascii="Times New Roman" w:hAnsi="Times New Roman"/>
          <w:color w:val="201F1E"/>
          <w:u w:color="201F1E"/>
          <w:shd w:val="clear" w:color="auto" w:fill="FFFFFF"/>
        </w:rPr>
        <w:t xml:space="preserve">but not </w:t>
      </w:r>
      <w:r w:rsidRPr="00EE1BF4">
        <w:rPr>
          <w:rFonts w:ascii="Arial Unicode MS" w:hAnsi="Arial Unicode MS"/>
          <w:color w:val="201F1E"/>
          <w:u w:color="201F1E"/>
          <w:shd w:val="clear" w:color="auto" w:fill="FFFFFF"/>
          <w:rtl/>
        </w:rPr>
        <w:t>“</w:t>
      </w:r>
      <w:r w:rsidRPr="003A38F0">
        <w:rPr>
          <w:rFonts w:ascii="Times New Roman" w:hAnsi="Times New Roman"/>
          <w:color w:val="201F1E"/>
          <w:u w:color="201F1E"/>
          <w:shd w:val="clear" w:color="auto" w:fill="FFFFFF"/>
        </w:rPr>
        <w:t xml:space="preserve">How joyful are you when speaking your different languages with different people in different situations?” As if </w:t>
      </w:r>
      <w:r w:rsidR="00857F18">
        <w:rPr>
          <w:rFonts w:ascii="Times New Roman" w:hAnsi="Times New Roman"/>
          <w:color w:val="201F1E"/>
          <w:u w:color="201F1E"/>
          <w:shd w:val="clear" w:color="auto" w:fill="FFFFFF"/>
        </w:rPr>
        <w:t>anxiety</w:t>
      </w:r>
      <w:r w:rsidRPr="003A38F0">
        <w:rPr>
          <w:rFonts w:ascii="Times New Roman" w:hAnsi="Times New Roman"/>
          <w:color w:val="201F1E"/>
          <w:u w:color="201F1E"/>
          <w:shd w:val="clear" w:color="auto" w:fill="FFFFFF"/>
        </w:rPr>
        <w:t xml:space="preserve"> was </w:t>
      </w:r>
      <w:r w:rsidR="00857F18">
        <w:rPr>
          <w:rFonts w:ascii="Times New Roman" w:hAnsi="Times New Roman"/>
          <w:color w:val="201F1E"/>
          <w:u w:color="201F1E"/>
          <w:shd w:val="clear" w:color="auto" w:fill="FFFFFF"/>
        </w:rPr>
        <w:t>the</w:t>
      </w:r>
      <w:r w:rsidRPr="003A38F0">
        <w:rPr>
          <w:rFonts w:ascii="Times New Roman" w:hAnsi="Times New Roman"/>
          <w:color w:val="201F1E"/>
          <w:u w:color="201F1E"/>
          <w:shd w:val="clear" w:color="auto" w:fill="FFFFFF"/>
        </w:rPr>
        <w:t xml:space="preserve"> default state humans </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both teachers and students</w:t>
      </w:r>
      <w:r w:rsidR="00857F1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happen to be in. But </w:t>
      </w:r>
      <w:r w:rsidR="006D4D7B">
        <w:rPr>
          <w:rFonts w:ascii="Times New Roman" w:hAnsi="Times New Roman"/>
          <w:color w:val="201F1E"/>
          <w:u w:color="201F1E"/>
          <w:shd w:val="clear" w:color="auto" w:fill="FFFFFF"/>
        </w:rPr>
        <w:t>is that true</w:t>
      </w:r>
      <w:r w:rsidRPr="003A38F0">
        <w:rPr>
          <w:rFonts w:ascii="Times New Roman" w:hAnsi="Times New Roman"/>
          <w:color w:val="201F1E"/>
          <w:u w:color="201F1E"/>
          <w:shd w:val="clear" w:color="auto" w:fill="FFFFFF"/>
        </w:rPr>
        <w:t>? </w:t>
      </w:r>
    </w:p>
    <w:p w14:paraId="6B2AA3DB"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5DDD083C" w14:textId="2364811D"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hAnsi="Times New Roman"/>
          <w:b/>
          <w:bCs/>
          <w:color w:val="201F1E"/>
          <w:u w:color="201F1E"/>
          <w:shd w:val="clear" w:color="auto" w:fill="FFFFFF"/>
        </w:rPr>
        <w:t xml:space="preserve">Foreign language enjoyment </w:t>
      </w:r>
    </w:p>
    <w:p w14:paraId="0C687FC0" w14:textId="504D44E9" w:rsidR="00142F72" w:rsidRPr="003A38F0" w:rsidRDefault="009A5248">
      <w:pPr>
        <w:pStyle w:val="Vchoz"/>
        <w:spacing w:before="0" w:line="360" w:lineRule="auto"/>
        <w:ind w:firstLine="960"/>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 xml:space="preserve">As mentioned above, the first term I </w:t>
      </w:r>
      <w:r w:rsidR="006D4D7B">
        <w:rPr>
          <w:rFonts w:ascii="Times New Roman" w:hAnsi="Times New Roman"/>
          <w:color w:val="201F1E"/>
          <w:u w:color="201F1E"/>
          <w:shd w:val="clear" w:color="auto" w:fill="FFFFFF"/>
        </w:rPr>
        <w:t>became</w:t>
      </w:r>
      <w:r w:rsidR="006D4D7B" w:rsidRPr="003A38F0">
        <w:rPr>
          <w:rFonts w:ascii="Times New Roman" w:hAnsi="Times New Roman"/>
          <w:color w:val="201F1E"/>
          <w:u w:color="201F1E"/>
          <w:shd w:val="clear" w:color="auto" w:fill="FFFFFF"/>
        </w:rPr>
        <w:t xml:space="preserve"> </w:t>
      </w:r>
      <w:r w:rsidRPr="003A38F0">
        <w:rPr>
          <w:rFonts w:ascii="Times New Roman" w:hAnsi="Times New Roman"/>
          <w:color w:val="201F1E"/>
          <w:u w:color="201F1E"/>
          <w:shd w:val="clear" w:color="auto" w:fill="FFFFFF"/>
        </w:rPr>
        <w:t xml:space="preserve">acquainted with when trying to understand the role of emotions in my teaching practice was foreign language classroom anxiety (FLCA). Only recently did I </w:t>
      </w:r>
      <w:r w:rsidR="006D4D7B">
        <w:rPr>
          <w:rFonts w:ascii="Times New Roman" w:hAnsi="Times New Roman"/>
          <w:color w:val="201F1E"/>
          <w:u w:color="201F1E"/>
          <w:shd w:val="clear" w:color="auto" w:fill="FFFFFF"/>
        </w:rPr>
        <w:t>encounter a</w:t>
      </w:r>
      <w:r w:rsidRPr="003A38F0">
        <w:rPr>
          <w:rFonts w:ascii="Times New Roman" w:hAnsi="Times New Roman"/>
          <w:color w:val="201F1E"/>
          <w:u w:color="201F1E"/>
          <w:shd w:val="clear" w:color="auto" w:fill="FFFFFF"/>
        </w:rPr>
        <w:t xml:space="preserve"> term covering emotions from the other end of the emotional scale</w:t>
      </w:r>
      <w:r w:rsidR="006D4D7B">
        <w:rPr>
          <w:rFonts w:ascii="Times New Roman" w:hAnsi="Times New Roman"/>
          <w:color w:val="201F1E"/>
          <w:u w:color="201F1E"/>
          <w:shd w:val="clear" w:color="auto" w:fill="FFFFFF"/>
        </w:rPr>
        <w:t>—foreign language</w:t>
      </w:r>
      <w:r w:rsidRPr="003A38F0">
        <w:rPr>
          <w:rFonts w:ascii="Times New Roman" w:hAnsi="Times New Roman"/>
          <w:color w:val="201F1E"/>
          <w:u w:color="201F1E"/>
          <w:shd w:val="clear" w:color="auto" w:fill="FFFFFF"/>
        </w:rPr>
        <w:t xml:space="preserve"> enjoyment</w:t>
      </w:r>
      <w:r w:rsidR="006D4D7B">
        <w:rPr>
          <w:rFonts w:ascii="Times New Roman" w:hAnsi="Times New Roman"/>
          <w:color w:val="201F1E"/>
          <w:u w:color="201F1E"/>
          <w:shd w:val="clear" w:color="auto" w:fill="FFFFFF"/>
        </w:rPr>
        <w:t xml:space="preserve"> (FLE)</w:t>
      </w:r>
      <w:r w:rsidRPr="003A38F0">
        <w:rPr>
          <w:rFonts w:ascii="Times New Roman" w:hAnsi="Times New Roman"/>
          <w:color w:val="201F1E"/>
          <w:u w:color="201F1E"/>
          <w:shd w:val="clear" w:color="auto" w:fill="FFFFFF"/>
        </w:rPr>
        <w:t xml:space="preserve">. Wang et al. (2021) discuss enjoyment as one of the seven instances of </w:t>
      </w:r>
      <w:r w:rsidRPr="003A38F0">
        <w:rPr>
          <w:rFonts w:ascii="Times New Roman" w:hAnsi="Times New Roman"/>
          <w:color w:val="201F1E"/>
          <w:u w:color="201F1E"/>
          <w:shd w:val="clear" w:color="auto" w:fill="FFFFFF"/>
        </w:rPr>
        <w:lastRenderedPageBreak/>
        <w:t>positive psychology variables or factors including academic engagement, emotion regulation, grit, loving pedagogy, resilience, and well-being. According to the authors</w:t>
      </w:r>
      <w:r w:rsidR="006D4D7B">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the concept of FLE was introduced by </w:t>
      </w:r>
      <w:proofErr w:type="spellStart"/>
      <w:r w:rsidRPr="003A38F0">
        <w:rPr>
          <w:rFonts w:ascii="Times New Roman" w:hAnsi="Times New Roman"/>
          <w:color w:val="201F1E"/>
          <w:u w:color="201F1E"/>
          <w:shd w:val="clear" w:color="auto" w:fill="FFFFFF"/>
        </w:rPr>
        <w:t>MacIntyre</w:t>
      </w:r>
      <w:proofErr w:type="spellEnd"/>
      <w:r w:rsidRPr="003A38F0">
        <w:rPr>
          <w:rFonts w:ascii="Times New Roman" w:hAnsi="Times New Roman"/>
          <w:color w:val="201F1E"/>
          <w:u w:color="201F1E"/>
          <w:shd w:val="clear" w:color="auto" w:fill="FFFFFF"/>
        </w:rPr>
        <w:t xml:space="preserve"> and </w:t>
      </w:r>
      <w:proofErr w:type="spellStart"/>
      <w:r w:rsidRPr="003A38F0">
        <w:rPr>
          <w:rFonts w:ascii="Times New Roman" w:hAnsi="Times New Roman"/>
          <w:color w:val="201F1E"/>
          <w:u w:color="201F1E"/>
          <w:shd w:val="clear" w:color="auto" w:fill="FFFFFF"/>
        </w:rPr>
        <w:t>Gregersen</w:t>
      </w:r>
      <w:proofErr w:type="spellEnd"/>
      <w:r w:rsidRPr="003A38F0">
        <w:rPr>
          <w:rFonts w:ascii="Times New Roman" w:hAnsi="Times New Roman"/>
          <w:color w:val="201F1E"/>
          <w:u w:color="201F1E"/>
          <w:shd w:val="clear" w:color="auto" w:fill="FFFFFF"/>
        </w:rPr>
        <w:t xml:space="preserve"> (2012)</w:t>
      </w:r>
      <w:r w:rsidR="006D4D7B">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so it is in fact a relatively new term. </w:t>
      </w: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(2015, p. 14) analyzes the role of positive and negative emotions and reports on </w:t>
      </w:r>
      <w:r w:rsidR="006D4D7B">
        <w:rPr>
          <w:rFonts w:ascii="Times New Roman" w:hAnsi="Times New Roman"/>
          <w:color w:val="201F1E"/>
          <w:u w:color="201F1E"/>
          <w:shd w:val="clear" w:color="auto" w:fill="FFFFFF"/>
        </w:rPr>
        <w:t xml:space="preserve">a </w:t>
      </w:r>
      <w:r w:rsidRPr="003A38F0">
        <w:rPr>
          <w:rFonts w:ascii="Times New Roman" w:hAnsi="Times New Roman"/>
          <w:color w:val="201F1E"/>
          <w:u w:color="201F1E"/>
          <w:shd w:val="clear" w:color="auto" w:fill="FFFFFF"/>
        </w:rPr>
        <w:t xml:space="preserve">study by </w:t>
      </w: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and </w:t>
      </w:r>
      <w:proofErr w:type="spellStart"/>
      <w:r w:rsidRPr="003A38F0">
        <w:rPr>
          <w:rFonts w:ascii="Times New Roman" w:hAnsi="Times New Roman"/>
          <w:color w:val="201F1E"/>
          <w:u w:color="201F1E"/>
          <w:shd w:val="clear" w:color="auto" w:fill="FFFFFF"/>
        </w:rPr>
        <w:t>MacIntyre</w:t>
      </w:r>
      <w:proofErr w:type="spellEnd"/>
      <w:r w:rsidRPr="003A38F0">
        <w:rPr>
          <w:rFonts w:ascii="Times New Roman" w:hAnsi="Times New Roman"/>
          <w:color w:val="201F1E"/>
          <w:u w:color="201F1E"/>
          <w:shd w:val="clear" w:color="auto" w:fill="FFFFFF"/>
        </w:rPr>
        <w:t xml:space="preserve"> (2014) investigating the relationship between FLE and FLCA </w:t>
      </w:r>
      <w:r w:rsidR="006D4D7B">
        <w:rPr>
          <w:rFonts w:ascii="Times New Roman" w:hAnsi="Times New Roman"/>
          <w:color w:val="201F1E"/>
          <w:u w:color="201F1E"/>
          <w:shd w:val="clear" w:color="auto" w:fill="FFFFFF"/>
        </w:rPr>
        <w:t>among</w:t>
      </w:r>
      <w:r w:rsidRPr="003A38F0">
        <w:rPr>
          <w:rFonts w:ascii="Times New Roman" w:hAnsi="Times New Roman"/>
          <w:color w:val="201F1E"/>
          <w:u w:color="201F1E"/>
          <w:shd w:val="clear" w:color="auto" w:fill="FFFFFF"/>
        </w:rPr>
        <w:t xml:space="preserve"> 1</w:t>
      </w:r>
      <w:r w:rsidR="006D4D7B">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746 foreign language learners. According to the results</w:t>
      </w:r>
      <w:r w:rsidR="006D4D7B">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the amount of FLE was higher than FLCA. Furthermore, the more experienced the students were, the more joy they declared, </w:t>
      </w:r>
      <w:r w:rsidR="006D4D7B">
        <w:rPr>
          <w:rFonts w:ascii="Times New Roman" w:hAnsi="Times New Roman"/>
          <w:color w:val="201F1E"/>
          <w:u w:color="201F1E"/>
          <w:shd w:val="clear" w:color="auto" w:fill="FFFFFF"/>
        </w:rPr>
        <w:t xml:space="preserve">and </w:t>
      </w:r>
      <w:r w:rsidRPr="003A38F0">
        <w:rPr>
          <w:rFonts w:ascii="Times New Roman" w:hAnsi="Times New Roman"/>
          <w:color w:val="201F1E"/>
          <w:u w:color="201F1E"/>
          <w:shd w:val="clear" w:color="auto" w:fill="FFFFFF"/>
        </w:rPr>
        <w:t xml:space="preserve">thus, according to the author, it is </w:t>
      </w:r>
      <w:r w:rsidRPr="00EE1BF4">
        <w:rPr>
          <w:rFonts w:ascii="Arial Unicode MS" w:hAnsi="Arial Unicode MS"/>
          <w:color w:val="201F1E"/>
          <w:u w:color="201F1E"/>
          <w:shd w:val="clear" w:color="auto" w:fill="FFFFFF"/>
          <w:rtl/>
        </w:rPr>
        <w:t>“</w:t>
      </w:r>
      <w:r w:rsidRPr="003A38F0">
        <w:rPr>
          <w:rFonts w:ascii="Times New Roman" w:hAnsi="Times New Roman"/>
          <w:color w:val="201F1E"/>
          <w:u w:color="201F1E"/>
          <w:shd w:val="clear" w:color="auto" w:fill="FFFFFF"/>
        </w:rPr>
        <w:t>crucial not to give up”. </w:t>
      </w:r>
    </w:p>
    <w:p w14:paraId="1FF98DFE"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43C90750" w14:textId="77777777" w:rsidR="00142F72" w:rsidRPr="003A38F0" w:rsidRDefault="009A5248">
      <w:pPr>
        <w:pStyle w:val="Vchoz"/>
        <w:spacing w:before="0" w:line="360" w:lineRule="auto"/>
        <w:jc w:val="both"/>
        <w:rPr>
          <w:rFonts w:ascii="Times New Roman" w:eastAsia="Times New Roman" w:hAnsi="Times New Roman" w:cs="Times New Roman"/>
          <w:b/>
          <w:bCs/>
          <w:color w:val="201F1E"/>
          <w:u w:color="201F1E"/>
          <w:shd w:val="clear" w:color="auto" w:fill="FFFFFF"/>
        </w:rPr>
      </w:pPr>
      <w:r w:rsidRPr="003A38F0">
        <w:rPr>
          <w:rFonts w:ascii="Times New Roman" w:hAnsi="Times New Roman"/>
          <w:b/>
          <w:bCs/>
          <w:color w:val="201F1E"/>
          <w:u w:color="201F1E"/>
          <w:shd w:val="clear" w:color="auto" w:fill="FFFFFF"/>
        </w:rPr>
        <w:t>Emotional support</w:t>
      </w:r>
    </w:p>
    <w:p w14:paraId="5D5F029C" w14:textId="77777777" w:rsidR="00A972BA" w:rsidRDefault="00A972BA" w:rsidP="00A972BA">
      <w:pPr>
        <w:pStyle w:val="Vchoz"/>
        <w:spacing w:before="0" w:line="360" w:lineRule="auto"/>
        <w:jc w:val="both"/>
        <w:rPr>
          <w:rFonts w:ascii="Times New Roman" w:eastAsia="Times New Roman" w:hAnsi="Times New Roman" w:cs="Times New Roman"/>
          <w:b/>
          <w:bCs/>
          <w:color w:val="201F1E"/>
          <w:u w:color="201F1E"/>
          <w:shd w:val="clear" w:color="auto" w:fill="FFFFFF"/>
        </w:rPr>
      </w:pPr>
    </w:p>
    <w:p w14:paraId="01451236" w14:textId="42A55FF5" w:rsidR="00142F72" w:rsidRPr="003A38F0" w:rsidRDefault="009A5248" w:rsidP="00A972BA">
      <w:pPr>
        <w:pStyle w:val="Vchoz"/>
        <w:spacing w:before="0" w:line="360" w:lineRule="auto"/>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 xml:space="preserve">Learners need to believe that their emotions are changing and that negative ones will be soon transformed into positive ones, optimally into pure joy. Learners should also try to understand what </w:t>
      </w:r>
      <w:r w:rsidR="00A90808">
        <w:rPr>
          <w:rFonts w:ascii="Times New Roman" w:hAnsi="Times New Roman"/>
          <w:color w:val="201F1E"/>
          <w:u w:color="201F1E"/>
          <w:shd w:val="clear" w:color="auto" w:fill="FFFFFF"/>
        </w:rPr>
        <w:t>they find</w:t>
      </w:r>
      <w:r w:rsidRPr="003A38F0">
        <w:rPr>
          <w:rFonts w:ascii="Times New Roman" w:hAnsi="Times New Roman"/>
          <w:color w:val="201F1E"/>
          <w:u w:color="201F1E"/>
          <w:shd w:val="clear" w:color="auto" w:fill="FFFFFF"/>
        </w:rPr>
        <w:t xml:space="preserve"> positive and what </w:t>
      </w:r>
      <w:r w:rsidR="00A90808">
        <w:rPr>
          <w:rFonts w:ascii="Times New Roman" w:hAnsi="Times New Roman"/>
          <w:color w:val="201F1E"/>
          <w:u w:color="201F1E"/>
          <w:shd w:val="clear" w:color="auto" w:fill="FFFFFF"/>
        </w:rPr>
        <w:t>they find</w:t>
      </w:r>
      <w:r w:rsidRPr="003A38F0">
        <w:rPr>
          <w:rFonts w:ascii="Times New Roman" w:hAnsi="Times New Roman"/>
          <w:color w:val="201F1E"/>
          <w:u w:color="201F1E"/>
          <w:shd w:val="clear" w:color="auto" w:fill="FFFFFF"/>
        </w:rPr>
        <w:t xml:space="preserve"> negative </w:t>
      </w:r>
      <w:r w:rsidR="00A90808">
        <w:rPr>
          <w:rFonts w:ascii="Times New Roman" w:hAnsi="Times New Roman"/>
          <w:color w:val="201F1E"/>
          <w:u w:color="201F1E"/>
          <w:shd w:val="clear" w:color="auto" w:fill="FFFFFF"/>
        </w:rPr>
        <w:t>in</w:t>
      </w:r>
      <w:r w:rsidRPr="003A38F0">
        <w:rPr>
          <w:rFonts w:ascii="Times New Roman" w:hAnsi="Times New Roman"/>
          <w:color w:val="201F1E"/>
          <w:u w:color="201F1E"/>
          <w:shd w:val="clear" w:color="auto" w:fill="FFFFFF"/>
        </w:rPr>
        <w:t xml:space="preserve"> their learning</w:t>
      </w:r>
      <w:r w:rsidR="00A90808">
        <w:rPr>
          <w:rFonts w:ascii="Times New Roman" w:hAnsi="Times New Roman"/>
          <w:color w:val="201F1E"/>
          <w:u w:color="201F1E"/>
          <w:shd w:val="clear" w:color="auto" w:fill="FFFFFF"/>
        </w:rPr>
        <w:t xml:space="preserve"> and</w:t>
      </w:r>
      <w:r w:rsidRPr="003A38F0">
        <w:rPr>
          <w:rFonts w:ascii="Times New Roman" w:hAnsi="Times New Roman"/>
          <w:color w:val="201F1E"/>
          <w:u w:color="201F1E"/>
          <w:shd w:val="clear" w:color="auto" w:fill="FFFFFF"/>
        </w:rPr>
        <w:t xml:space="preserve"> try to support and develop activities and strategies that bring them joy. </w:t>
      </w:r>
      <w:r w:rsidR="00A90808">
        <w:rPr>
          <w:rFonts w:ascii="Times New Roman" w:hAnsi="Times New Roman"/>
          <w:color w:val="201F1E"/>
          <w:u w:color="201F1E"/>
          <w:shd w:val="clear" w:color="auto" w:fill="FFFFFF"/>
        </w:rPr>
        <w:t>A</w:t>
      </w:r>
      <w:r w:rsidRPr="003A38F0">
        <w:rPr>
          <w:rFonts w:ascii="Times New Roman" w:hAnsi="Times New Roman"/>
          <w:color w:val="201F1E"/>
          <w:u w:color="201F1E"/>
          <w:shd w:val="clear" w:color="auto" w:fill="FFFFFF"/>
        </w:rPr>
        <w:t>s guides on this journey</w:t>
      </w:r>
      <w:r w:rsidR="00A90808">
        <w:rPr>
          <w:rFonts w:ascii="Times New Roman" w:hAnsi="Times New Roman"/>
          <w:color w:val="201F1E"/>
          <w:u w:color="201F1E"/>
          <w:shd w:val="clear" w:color="auto" w:fill="FFFFFF"/>
        </w:rPr>
        <w:t>, teachers</w:t>
      </w:r>
      <w:r w:rsidRPr="003A38F0">
        <w:rPr>
          <w:rFonts w:ascii="Times New Roman" w:hAnsi="Times New Roman"/>
          <w:color w:val="201F1E"/>
          <w:u w:color="201F1E"/>
          <w:shd w:val="clear" w:color="auto" w:fill="FFFFFF"/>
        </w:rPr>
        <w:t xml:space="preserve"> play a central role. Wang et al. (2021, p. 3) summarize the key factors investigated by </w:t>
      </w: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et al. (2019)</w:t>
      </w:r>
      <w:r w:rsidR="00A9080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which include emotional support, use of humor, level of friendliness, respect toward students, tone of voice, and positive mood. All these factors apparently contribute </w:t>
      </w:r>
      <w:r w:rsidR="00A90808">
        <w:rPr>
          <w:rFonts w:ascii="Times New Roman" w:hAnsi="Times New Roman"/>
          <w:color w:val="201F1E"/>
          <w:u w:color="201F1E"/>
          <w:shd w:val="clear" w:color="auto" w:fill="FFFFFF"/>
        </w:rPr>
        <w:t xml:space="preserve">strongly </w:t>
      </w:r>
      <w:r w:rsidRPr="003A38F0">
        <w:rPr>
          <w:rFonts w:ascii="Times New Roman" w:hAnsi="Times New Roman"/>
          <w:color w:val="201F1E"/>
          <w:u w:color="201F1E"/>
          <w:shd w:val="clear" w:color="auto" w:fill="FFFFFF"/>
        </w:rPr>
        <w:t>to students</w:t>
      </w:r>
      <w:r w:rsidR="00A9080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FLE. Nevertheless, the point is that the labels </w:t>
      </w:r>
      <w:r w:rsidRPr="00EE1BF4">
        <w:rPr>
          <w:rFonts w:ascii="Arial Unicode MS" w:hAnsi="Arial Unicode MS"/>
          <w:color w:val="201F1E"/>
          <w:u w:color="201F1E"/>
          <w:shd w:val="clear" w:color="auto" w:fill="FFFFFF"/>
          <w:rtl/>
        </w:rPr>
        <w:t>“</w:t>
      </w:r>
      <w:r w:rsidRPr="003A38F0">
        <w:rPr>
          <w:rFonts w:ascii="Times New Roman" w:hAnsi="Times New Roman"/>
          <w:color w:val="201F1E"/>
          <w:u w:color="201F1E"/>
          <w:shd w:val="clear" w:color="auto" w:fill="FFFFFF"/>
        </w:rPr>
        <w:t xml:space="preserve">positive” and </w:t>
      </w:r>
      <w:r w:rsidRPr="00EE1BF4">
        <w:rPr>
          <w:rFonts w:ascii="Arial Unicode MS" w:hAnsi="Arial Unicode MS"/>
          <w:color w:val="201F1E"/>
          <w:u w:color="201F1E"/>
          <w:shd w:val="clear" w:color="auto" w:fill="FFFFFF"/>
          <w:rtl/>
        </w:rPr>
        <w:t>“</w:t>
      </w:r>
      <w:r w:rsidRPr="00EE1BF4">
        <w:rPr>
          <w:rFonts w:ascii="Times New Roman" w:hAnsi="Times New Roman"/>
          <w:color w:val="201F1E"/>
          <w:u w:color="201F1E"/>
          <w:shd w:val="clear" w:color="auto" w:fill="FFFFFF"/>
        </w:rPr>
        <w:t>negative</w:t>
      </w:r>
      <w:r w:rsidRPr="003A38F0">
        <w:rPr>
          <w:rFonts w:ascii="Times New Roman" w:hAnsi="Times New Roman"/>
          <w:color w:val="201F1E"/>
          <w:u w:color="201F1E"/>
          <w:shd w:val="clear" w:color="auto" w:fill="FFFFFF"/>
        </w:rPr>
        <w:t>” carry very individual</w:t>
      </w:r>
      <w:r w:rsidR="00A90808">
        <w:rPr>
          <w:rFonts w:ascii="Times New Roman" w:hAnsi="Times New Roman"/>
          <w:color w:val="201F1E"/>
          <w:u w:color="201F1E"/>
          <w:shd w:val="clear" w:color="auto" w:fill="FFFFFF"/>
        </w:rPr>
        <w:t>ized</w:t>
      </w:r>
      <w:r w:rsidRPr="003A38F0">
        <w:rPr>
          <w:rFonts w:ascii="Times New Roman" w:hAnsi="Times New Roman"/>
          <w:color w:val="201F1E"/>
          <w:u w:color="201F1E"/>
          <w:shd w:val="clear" w:color="auto" w:fill="FFFFFF"/>
        </w:rPr>
        <w:t xml:space="preserve"> conte</w:t>
      </w:r>
      <w:r w:rsidR="00A90808">
        <w:rPr>
          <w:rFonts w:ascii="Times New Roman" w:hAnsi="Times New Roman"/>
          <w:color w:val="201F1E"/>
          <w:u w:color="201F1E"/>
          <w:shd w:val="clear" w:color="auto" w:fill="FFFFFF"/>
        </w:rPr>
        <w:t>x</w:t>
      </w:r>
      <w:r w:rsidRPr="003A38F0">
        <w:rPr>
          <w:rFonts w:ascii="Times New Roman" w:hAnsi="Times New Roman"/>
          <w:color w:val="201F1E"/>
          <w:u w:color="201F1E"/>
          <w:shd w:val="clear" w:color="auto" w:fill="FFFFFF"/>
        </w:rPr>
        <w:t>t</w:t>
      </w:r>
      <w:r w:rsidR="00A90808">
        <w:rPr>
          <w:rFonts w:ascii="Times New Roman" w:hAnsi="Times New Roman"/>
          <w:color w:val="201F1E"/>
          <w:u w:color="201F1E"/>
          <w:shd w:val="clear" w:color="auto" w:fill="FFFFFF"/>
        </w:rPr>
        <w:t>s</w:t>
      </w:r>
      <w:r w:rsidRPr="003A38F0">
        <w:rPr>
          <w:rFonts w:ascii="Times New Roman" w:hAnsi="Times New Roman"/>
          <w:color w:val="201F1E"/>
          <w:u w:color="201F1E"/>
          <w:shd w:val="clear" w:color="auto" w:fill="FFFFFF"/>
        </w:rPr>
        <w:t xml:space="preserve"> and are very much influenced by our cultural and personal background</w:t>
      </w:r>
      <w:r w:rsidR="00A90808">
        <w:rPr>
          <w:rFonts w:ascii="Times New Roman" w:hAnsi="Times New Roman"/>
          <w:color w:val="201F1E"/>
          <w:u w:color="201F1E"/>
          <w:shd w:val="clear" w:color="auto" w:fill="FFFFFF"/>
        </w:rPr>
        <w:t>s</w:t>
      </w:r>
      <w:r w:rsidRPr="003A38F0">
        <w:rPr>
          <w:rFonts w:ascii="Times New Roman" w:hAnsi="Times New Roman"/>
          <w:color w:val="201F1E"/>
          <w:u w:color="201F1E"/>
          <w:shd w:val="clear" w:color="auto" w:fill="FFFFFF"/>
        </w:rPr>
        <w:t>. To really understand our students and to discover what makes them happy we need to get to know them well</w:t>
      </w:r>
      <w:r w:rsidR="00A9080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w:t>
      </w:r>
      <w:r w:rsidR="00A90808">
        <w:rPr>
          <w:rFonts w:ascii="Times New Roman" w:hAnsi="Times New Roman"/>
          <w:color w:val="201F1E"/>
          <w:u w:color="201F1E"/>
          <w:shd w:val="clear" w:color="auto" w:fill="FFFFFF"/>
        </w:rPr>
        <w:t>a</w:t>
      </w:r>
      <w:r w:rsidRPr="003A38F0">
        <w:rPr>
          <w:rFonts w:ascii="Times New Roman" w:hAnsi="Times New Roman"/>
          <w:color w:val="201F1E"/>
          <w:u w:color="201F1E"/>
          <w:shd w:val="clear" w:color="auto" w:fill="FFFFFF"/>
        </w:rPr>
        <w:t>nd to be able to get to know anything or anyone well we need to be good observers</w:t>
      </w:r>
      <w:r w:rsidR="00A9080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increase our sensitivity, open our mind</w:t>
      </w:r>
      <w:r w:rsidR="00A90808">
        <w:rPr>
          <w:rFonts w:ascii="Times New Roman" w:hAnsi="Times New Roman"/>
          <w:color w:val="201F1E"/>
          <w:u w:color="201F1E"/>
          <w:shd w:val="clear" w:color="auto" w:fill="FFFFFF"/>
        </w:rPr>
        <w:t>s</w:t>
      </w:r>
      <w:r w:rsidRPr="003A38F0">
        <w:rPr>
          <w:rFonts w:ascii="Times New Roman" w:hAnsi="Times New Roman"/>
          <w:color w:val="201F1E"/>
          <w:u w:color="201F1E"/>
          <w:shd w:val="clear" w:color="auto" w:fill="FFFFFF"/>
        </w:rPr>
        <w:t xml:space="preserve"> and heart</w:t>
      </w:r>
      <w:r w:rsidR="00A90808">
        <w:rPr>
          <w:rFonts w:ascii="Times New Roman" w:hAnsi="Times New Roman"/>
          <w:color w:val="201F1E"/>
          <w:u w:color="201F1E"/>
          <w:shd w:val="clear" w:color="auto" w:fill="FFFFFF"/>
        </w:rPr>
        <w:t>s,</w:t>
      </w:r>
      <w:r w:rsidRPr="003A38F0">
        <w:rPr>
          <w:rFonts w:ascii="Times New Roman" w:hAnsi="Times New Roman"/>
          <w:color w:val="201F1E"/>
          <w:u w:color="201F1E"/>
          <w:shd w:val="clear" w:color="auto" w:fill="FFFFFF"/>
        </w:rPr>
        <w:t xml:space="preserve"> and devote ourselves to some serious and critical introspection. Grant and </w:t>
      </w:r>
      <w:proofErr w:type="spellStart"/>
      <w:r w:rsidRPr="003A38F0">
        <w:rPr>
          <w:rFonts w:ascii="Times New Roman" w:hAnsi="Times New Roman"/>
          <w:color w:val="201F1E"/>
          <w:u w:color="201F1E"/>
          <w:shd w:val="clear" w:color="auto" w:fill="FFFFFF"/>
        </w:rPr>
        <w:t>Sleeter</w:t>
      </w:r>
      <w:proofErr w:type="spellEnd"/>
      <w:r w:rsidRPr="003A38F0">
        <w:rPr>
          <w:rFonts w:ascii="Times New Roman" w:hAnsi="Times New Roman"/>
          <w:color w:val="201F1E"/>
          <w:u w:color="201F1E"/>
          <w:shd w:val="clear" w:color="auto" w:fill="FFFFFF"/>
        </w:rPr>
        <w:t xml:space="preserve"> (2007) include the last strategy as one of the keystones of becoming a fantastic teacher. Thus</w:t>
      </w:r>
      <w:r w:rsidR="00A90808">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the role of the teacher is not only the role of the expert but also the role of an experienced observer and interpreter of human souls. </w:t>
      </w:r>
    </w:p>
    <w:p w14:paraId="51D857F0"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73B28679" w14:textId="77777777" w:rsidR="00142F72" w:rsidRPr="00EE1BF4" w:rsidRDefault="009A5248">
      <w:pPr>
        <w:pStyle w:val="Vchoz"/>
        <w:spacing w:before="0" w:line="360" w:lineRule="auto"/>
        <w:jc w:val="both"/>
        <w:rPr>
          <w:rFonts w:ascii="Times New Roman" w:hAnsi="Times New Roman"/>
          <w:shd w:val="clear" w:color="auto" w:fill="FFFFFF"/>
        </w:rPr>
      </w:pPr>
      <w:r w:rsidRPr="00EE1BF4">
        <w:rPr>
          <w:rFonts w:ascii="Times New Roman" w:hAnsi="Times New Roman"/>
          <w:b/>
          <w:color w:val="201F1E"/>
          <w:u w:color="201F1E"/>
          <w:shd w:val="clear" w:color="auto" w:fill="FFFFFF"/>
        </w:rPr>
        <w:t>Conclusion</w:t>
      </w:r>
    </w:p>
    <w:p w14:paraId="4A06769D" w14:textId="77777777" w:rsidR="00A972BA" w:rsidRDefault="00A972BA" w:rsidP="00A972BA">
      <w:pPr>
        <w:pStyle w:val="Vchoz"/>
        <w:spacing w:before="0" w:line="360" w:lineRule="auto"/>
        <w:jc w:val="both"/>
        <w:rPr>
          <w:rFonts w:ascii="Times New Roman" w:eastAsia="Times New Roman" w:hAnsi="Times New Roman" w:cs="Times New Roman"/>
          <w:shd w:val="clear" w:color="auto" w:fill="FFFFFF"/>
        </w:rPr>
      </w:pPr>
    </w:p>
    <w:p w14:paraId="33B558FD" w14:textId="20F3F4E3" w:rsidR="00142F72" w:rsidRPr="003A38F0" w:rsidRDefault="009A5248" w:rsidP="00A972BA">
      <w:pPr>
        <w:pStyle w:val="Vchoz"/>
        <w:spacing w:before="0" w:line="360" w:lineRule="auto"/>
        <w:jc w:val="both"/>
        <w:rPr>
          <w:rFonts w:ascii="Times New Roman" w:eastAsia="Times New Roman" w:hAnsi="Times New Roman" w:cs="Times New Roman"/>
          <w:color w:val="201F1E"/>
          <w:u w:color="201F1E"/>
          <w:shd w:val="clear" w:color="auto" w:fill="FFFFFF"/>
        </w:rPr>
      </w:pPr>
      <w:r w:rsidRPr="003A38F0">
        <w:rPr>
          <w:rFonts w:ascii="Times New Roman" w:hAnsi="Times New Roman"/>
          <w:shd w:val="clear" w:color="auto" w:fill="FFFFFF"/>
        </w:rPr>
        <w:t xml:space="preserve">Emotions are important. </w:t>
      </w:r>
      <w:r w:rsidRPr="003A38F0">
        <w:rPr>
          <w:rFonts w:ascii="Times New Roman" w:hAnsi="Times New Roman"/>
          <w:color w:val="201F1E"/>
          <w:u w:color="201F1E"/>
          <w:shd w:val="clear" w:color="auto" w:fill="FFFFFF"/>
        </w:rPr>
        <w:t xml:space="preserve">Joy does apparently have a positive impact on language learning and, as opposed to negative emotions such as anxiety and fear, does not seem to inhibit language learning. </w:t>
      </w:r>
      <w:r w:rsidR="002310C7">
        <w:rPr>
          <w:rFonts w:ascii="Times New Roman" w:hAnsi="Times New Roman"/>
          <w:color w:val="201F1E"/>
          <w:u w:color="201F1E"/>
          <w:shd w:val="clear" w:color="auto" w:fill="FFFFFF"/>
        </w:rPr>
        <w:t>N</w:t>
      </w:r>
      <w:r w:rsidRPr="003A38F0">
        <w:rPr>
          <w:rFonts w:ascii="Times New Roman" w:hAnsi="Times New Roman"/>
          <w:color w:val="201F1E"/>
          <w:u w:color="201F1E"/>
          <w:shd w:val="clear" w:color="auto" w:fill="FFFFFF"/>
        </w:rPr>
        <w:t xml:space="preserve">evertheless, </w:t>
      </w:r>
      <w:r w:rsidR="002310C7">
        <w:rPr>
          <w:rFonts w:ascii="Times New Roman" w:hAnsi="Times New Roman"/>
          <w:color w:val="201F1E"/>
          <w:u w:color="201F1E"/>
          <w:shd w:val="clear" w:color="auto" w:fill="FFFFFF"/>
        </w:rPr>
        <w:t xml:space="preserve">it </w:t>
      </w:r>
      <w:r w:rsidRPr="003A38F0">
        <w:rPr>
          <w:rFonts w:ascii="Times New Roman" w:hAnsi="Times New Roman"/>
          <w:color w:val="201F1E"/>
          <w:u w:color="201F1E"/>
          <w:shd w:val="clear" w:color="auto" w:fill="FFFFFF"/>
        </w:rPr>
        <w:t xml:space="preserve">is </w:t>
      </w:r>
      <w:r w:rsidR="002310C7">
        <w:rPr>
          <w:rFonts w:ascii="Times New Roman" w:hAnsi="Times New Roman"/>
          <w:color w:val="201F1E"/>
          <w:u w:color="201F1E"/>
          <w:shd w:val="clear" w:color="auto" w:fill="FFFFFF"/>
        </w:rPr>
        <w:t xml:space="preserve">not easy to </w:t>
      </w:r>
      <w:r w:rsidRPr="003A38F0">
        <w:rPr>
          <w:rFonts w:ascii="Times New Roman" w:hAnsi="Times New Roman"/>
          <w:color w:val="201F1E"/>
          <w:u w:color="201F1E"/>
          <w:shd w:val="clear" w:color="auto" w:fill="FFFFFF"/>
        </w:rPr>
        <w:t xml:space="preserve">understand what </w:t>
      </w:r>
      <w:r w:rsidR="002310C7">
        <w:rPr>
          <w:rFonts w:ascii="Times New Roman" w:hAnsi="Times New Roman"/>
          <w:color w:val="201F1E"/>
          <w:u w:color="201F1E"/>
          <w:shd w:val="clear" w:color="auto" w:fill="FFFFFF"/>
        </w:rPr>
        <w:t xml:space="preserve">constitutes </w:t>
      </w:r>
      <w:r w:rsidRPr="003A38F0">
        <w:rPr>
          <w:rFonts w:ascii="Times New Roman" w:hAnsi="Times New Roman"/>
          <w:color w:val="201F1E"/>
          <w:u w:color="201F1E"/>
          <w:shd w:val="clear" w:color="auto" w:fill="FFFFFF"/>
        </w:rPr>
        <w:t>joy for students and teachers during the learning and teaching process. Does it mean we should fully eliminate negative emotions from our classes? Not really. Our classes should resemble real life and be as authentic as possible. Thus</w:t>
      </w:r>
      <w:r w:rsidR="002310C7">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even negative emotions have their place in our classroom practice and in our lives. </w:t>
      </w:r>
    </w:p>
    <w:p w14:paraId="4E6DEB2C" w14:textId="77777777" w:rsidR="00A972BA" w:rsidRDefault="00A972BA" w:rsidP="00A972BA">
      <w:pPr>
        <w:pStyle w:val="Vchoz"/>
        <w:spacing w:before="0" w:line="360" w:lineRule="auto"/>
        <w:jc w:val="both"/>
        <w:rPr>
          <w:rFonts w:ascii="Times New Roman" w:hAnsi="Times New Roman"/>
          <w:color w:val="201F1E"/>
          <w:u w:color="201F1E"/>
          <w:shd w:val="clear" w:color="auto" w:fill="FFFFFF"/>
        </w:rPr>
      </w:pPr>
    </w:p>
    <w:p w14:paraId="4F23B096" w14:textId="7501502E" w:rsidR="00142F72" w:rsidRPr="003A38F0" w:rsidRDefault="009A5248" w:rsidP="00A972BA">
      <w:pPr>
        <w:pStyle w:val="Vchoz"/>
        <w:spacing w:before="0"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lastRenderedPageBreak/>
        <w:t>Pavlenko</w:t>
      </w:r>
      <w:proofErr w:type="spellEnd"/>
      <w:r w:rsidRPr="003A38F0">
        <w:rPr>
          <w:rFonts w:ascii="Times New Roman" w:hAnsi="Times New Roman"/>
          <w:color w:val="201F1E"/>
          <w:u w:color="201F1E"/>
          <w:shd w:val="clear" w:color="auto" w:fill="FFFFFF"/>
        </w:rPr>
        <w:t xml:space="preserve"> (2005, p. 33) summarizes research on foreign language anxiety and reminds us that besides the debilitating anxiety that forces the learner to engage in escapist strategies we also </w:t>
      </w:r>
      <w:r w:rsidR="001D13CC">
        <w:rPr>
          <w:rFonts w:ascii="Times New Roman" w:hAnsi="Times New Roman"/>
          <w:color w:val="201F1E"/>
          <w:u w:color="201F1E"/>
          <w:shd w:val="clear" w:color="auto" w:fill="FFFFFF"/>
        </w:rPr>
        <w:t>encounter</w:t>
      </w:r>
      <w:r w:rsidRPr="003A38F0">
        <w:rPr>
          <w:rFonts w:ascii="Times New Roman" w:hAnsi="Times New Roman"/>
          <w:color w:val="201F1E"/>
          <w:u w:color="201F1E"/>
          <w:shd w:val="clear" w:color="auto" w:fill="FFFFFF"/>
        </w:rPr>
        <w:t xml:space="preserve"> facilitating anxiety that makes the learner</w:t>
      </w:r>
      <w:r w:rsidR="00917239">
        <w:rPr>
          <w:rFonts w:ascii="Arial Unicode MS" w:hAnsi="Arial Unicode MS" w:hint="cs"/>
          <w:color w:val="201F1E"/>
          <w:u w:color="201F1E"/>
          <w:shd w:val="clear" w:color="auto" w:fill="FFFFFF"/>
          <w:rtl/>
        </w:rPr>
        <w:t xml:space="preserve"> </w:t>
      </w:r>
      <w:r w:rsidR="00917239">
        <w:rPr>
          <w:rFonts w:ascii="Times New Roman" w:hAnsi="Times New Roman"/>
          <w:color w:val="201F1E"/>
          <w:u w:color="201F1E"/>
          <w:shd w:val="clear" w:color="auto" w:fill="FFFFFF"/>
        </w:rPr>
        <w:t>“fight”</w:t>
      </w:r>
      <w:r w:rsidRPr="003A38F0">
        <w:rPr>
          <w:rFonts w:ascii="Times New Roman" w:hAnsi="Times New Roman"/>
          <w:color w:val="201F1E"/>
          <w:u w:color="201F1E"/>
          <w:shd w:val="clear" w:color="auto" w:fill="FFFFFF"/>
        </w:rPr>
        <w:t xml:space="preserve"> and deal with problems. Thus</w:t>
      </w:r>
      <w:r w:rsidR="001D13CC">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 xml:space="preserve"> negative emotions </w:t>
      </w:r>
      <w:r w:rsidR="001D13CC">
        <w:rPr>
          <w:rFonts w:ascii="Times New Roman" w:hAnsi="Times New Roman"/>
          <w:color w:val="201F1E"/>
          <w:u w:color="201F1E"/>
          <w:shd w:val="clear" w:color="auto" w:fill="FFFFFF"/>
        </w:rPr>
        <w:t>may</w:t>
      </w:r>
      <w:r w:rsidRPr="003A38F0">
        <w:rPr>
          <w:rFonts w:ascii="Times New Roman" w:hAnsi="Times New Roman"/>
          <w:color w:val="201F1E"/>
          <w:u w:color="201F1E"/>
          <w:shd w:val="clear" w:color="auto" w:fill="FFFFFF"/>
        </w:rPr>
        <w:t xml:space="preserve"> be better than no emotions or indifference. </w:t>
      </w: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(2015, p. 14) says that </w:t>
      </w:r>
      <w:r w:rsidR="00917239">
        <w:rPr>
          <w:rFonts w:ascii="Times New Roman" w:hAnsi="Times New Roman"/>
          <w:color w:val="201F1E"/>
          <w:u w:color="201F1E"/>
          <w:shd w:val="clear" w:color="auto" w:fill="FFFFFF"/>
        </w:rPr>
        <w:t>“it</w:t>
      </w:r>
      <w:r w:rsidRPr="003A38F0">
        <w:rPr>
          <w:rFonts w:ascii="Times New Roman" w:hAnsi="Times New Roman"/>
          <w:color w:val="201F1E"/>
          <w:u w:color="201F1E"/>
          <w:shd w:val="clear" w:color="auto" w:fill="FFFFFF"/>
        </w:rPr>
        <w:t xml:space="preserve"> is undoubtedly easier for curriculum designers and teachers to focus on rigid learning activities that require little emotional investment and therefore little potential for unpredictability, outbursts, surprise, risk-taking, embarrassment, anxiety ... and enjoyment.” </w:t>
      </w:r>
      <w:r w:rsidR="001D13CC">
        <w:rPr>
          <w:rFonts w:ascii="Times New Roman" w:hAnsi="Times New Roman"/>
          <w:color w:val="201F1E"/>
          <w:u w:color="201F1E"/>
          <w:shd w:val="clear" w:color="auto" w:fill="FFFFFF"/>
        </w:rPr>
        <w:t>But we teachers should not be afraid of emotions, especially</w:t>
      </w:r>
      <w:r w:rsidRPr="003A38F0">
        <w:rPr>
          <w:rFonts w:ascii="Times New Roman" w:hAnsi="Times New Roman"/>
          <w:color w:val="201F1E"/>
          <w:u w:color="201F1E"/>
          <w:shd w:val="clear" w:color="auto" w:fill="FFFFFF"/>
        </w:rPr>
        <w:t xml:space="preserve"> enjoyment. We need to identify it and magnify it </w:t>
      </w:r>
      <w:r w:rsidR="001D13CC">
        <w:rPr>
          <w:rFonts w:ascii="Times New Roman" w:hAnsi="Times New Roman"/>
          <w:color w:val="201F1E"/>
          <w:u w:color="201F1E"/>
          <w:shd w:val="clear" w:color="auto" w:fill="FFFFFF"/>
        </w:rPr>
        <w:t xml:space="preserve">through </w:t>
      </w:r>
      <w:r w:rsidRPr="003A38F0">
        <w:rPr>
          <w:rFonts w:ascii="Times New Roman" w:hAnsi="Times New Roman"/>
          <w:color w:val="201F1E"/>
          <w:u w:color="201F1E"/>
          <w:shd w:val="clear" w:color="auto" w:fill="FFFFFF"/>
        </w:rPr>
        <w:t xml:space="preserve">whatever role we play in the foreign language learning process. Cummins (2022) </w:t>
      </w:r>
      <w:r w:rsidR="001D13CC">
        <w:rPr>
          <w:rFonts w:ascii="Times New Roman" w:hAnsi="Times New Roman"/>
          <w:color w:val="201F1E"/>
          <w:u w:color="201F1E"/>
          <w:shd w:val="clear" w:color="auto" w:fill="FFFFFF"/>
        </w:rPr>
        <w:t>defines</w:t>
      </w:r>
      <w:r w:rsidRPr="003A38F0">
        <w:rPr>
          <w:rFonts w:ascii="Times New Roman" w:hAnsi="Times New Roman"/>
          <w:color w:val="201F1E"/>
          <w:u w:color="201F1E"/>
          <w:shd w:val="clear" w:color="auto" w:fill="FFFFFF"/>
        </w:rPr>
        <w:t xml:space="preserve"> teachers as </w:t>
      </w:r>
      <w:r w:rsidR="00917239">
        <w:rPr>
          <w:rFonts w:ascii="Times New Roman" w:hAnsi="Times New Roman"/>
          <w:color w:val="201F1E"/>
          <w:u w:color="201F1E"/>
          <w:shd w:val="clear" w:color="auto" w:fill="FFFFFF"/>
        </w:rPr>
        <w:t>“k</w:t>
      </w:r>
      <w:r w:rsidRPr="003A38F0">
        <w:rPr>
          <w:rFonts w:ascii="Times New Roman" w:hAnsi="Times New Roman"/>
          <w:color w:val="201F1E"/>
          <w:u w:color="201F1E"/>
          <w:shd w:val="clear" w:color="auto" w:fill="FFFFFF"/>
        </w:rPr>
        <w:t>nowledge-generators” when describing their role as the providers of insight for researchers and other subjects shaping language policy. I would like to</w:t>
      </w:r>
      <w:r w:rsidR="001D13CC">
        <w:rPr>
          <w:rFonts w:ascii="Times New Roman" w:hAnsi="Times New Roman"/>
          <w:color w:val="201F1E"/>
          <w:u w:color="201F1E"/>
          <w:shd w:val="clear" w:color="auto" w:fill="FFFFFF"/>
        </w:rPr>
        <w:t xml:space="preserve"> </w:t>
      </w:r>
      <w:r w:rsidRPr="003A38F0">
        <w:rPr>
          <w:rFonts w:ascii="Times New Roman" w:hAnsi="Times New Roman"/>
          <w:color w:val="201F1E"/>
          <w:u w:color="201F1E"/>
          <w:shd w:val="clear" w:color="auto" w:fill="FFFFFF"/>
        </w:rPr>
        <w:t xml:space="preserve">borrow and modify this term and hope that teachers will more and more play the role of </w:t>
      </w:r>
      <w:r w:rsidR="001D13CC">
        <w:rPr>
          <w:rFonts w:ascii="Times New Roman" w:hAnsi="Times New Roman"/>
          <w:color w:val="201F1E"/>
          <w:u w:color="201F1E"/>
          <w:shd w:val="clear" w:color="auto" w:fill="FFFFFF"/>
        </w:rPr>
        <w:t>“</w:t>
      </w:r>
      <w:r w:rsidRPr="003A38F0">
        <w:rPr>
          <w:rFonts w:ascii="Times New Roman" w:hAnsi="Times New Roman"/>
          <w:color w:val="201F1E"/>
          <w:u w:color="201F1E"/>
          <w:shd w:val="clear" w:color="auto" w:fill="FFFFFF"/>
        </w:rPr>
        <w:t>joy-generators” within the area of foreign language learning.</w:t>
      </w:r>
    </w:p>
    <w:p w14:paraId="273A39B1"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7FC414E9" w14:textId="69E3D791" w:rsidR="00142F72" w:rsidRDefault="009A5248">
      <w:pPr>
        <w:pStyle w:val="Vchoz"/>
        <w:spacing w:before="0" w:line="360" w:lineRule="auto"/>
        <w:jc w:val="both"/>
        <w:rPr>
          <w:rFonts w:ascii="Times New Roman" w:hAnsi="Times New Roman"/>
          <w:b/>
          <w:color w:val="201F1E"/>
          <w:u w:color="201F1E"/>
          <w:shd w:val="clear" w:color="auto" w:fill="FFFFFF"/>
        </w:rPr>
      </w:pPr>
      <w:r w:rsidRPr="00EE1BF4">
        <w:rPr>
          <w:rFonts w:ascii="Times New Roman" w:hAnsi="Times New Roman"/>
          <w:b/>
          <w:color w:val="201F1E"/>
          <w:u w:color="201F1E"/>
          <w:shd w:val="clear" w:color="auto" w:fill="FFFFFF"/>
        </w:rPr>
        <w:t>References</w:t>
      </w:r>
    </w:p>
    <w:p w14:paraId="64D1B4AF" w14:textId="77777777" w:rsidR="00A972BA" w:rsidRPr="00EE1BF4" w:rsidRDefault="00A972BA">
      <w:pPr>
        <w:pStyle w:val="Vchoz"/>
        <w:spacing w:before="0" w:line="360" w:lineRule="auto"/>
        <w:jc w:val="both"/>
        <w:rPr>
          <w:rFonts w:ascii="Times New Roman" w:hAnsi="Times New Roman"/>
          <w:shd w:val="clear" w:color="auto" w:fill="FFFFFF"/>
        </w:rPr>
      </w:pPr>
    </w:p>
    <w:p w14:paraId="20633824"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t>Benešová</w:t>
      </w:r>
      <w:proofErr w:type="spellEnd"/>
      <w:r w:rsidRPr="003A38F0">
        <w:rPr>
          <w:rFonts w:ascii="Times New Roman" w:hAnsi="Times New Roman"/>
          <w:color w:val="201F1E"/>
          <w:u w:color="201F1E"/>
          <w:shd w:val="clear" w:color="auto" w:fill="FFFFFF"/>
        </w:rPr>
        <w:t xml:space="preserve">, P. (2008): </w:t>
      </w:r>
      <w:r w:rsidRPr="00EE1BF4">
        <w:rPr>
          <w:rFonts w:ascii="Times New Roman" w:hAnsi="Times New Roman"/>
          <w:i/>
          <w:color w:val="201F1E"/>
          <w:u w:color="201F1E"/>
          <w:shd w:val="clear" w:color="auto" w:fill="FFFFFF"/>
        </w:rPr>
        <w:t xml:space="preserve">Role </w:t>
      </w:r>
      <w:proofErr w:type="spellStart"/>
      <w:r w:rsidRPr="00EE1BF4">
        <w:rPr>
          <w:rFonts w:ascii="Times New Roman" w:hAnsi="Times New Roman"/>
          <w:i/>
          <w:color w:val="201F1E"/>
          <w:u w:color="201F1E"/>
          <w:shd w:val="clear" w:color="auto" w:fill="FFFFFF"/>
        </w:rPr>
        <w:t>emoci</w:t>
      </w:r>
      <w:proofErr w:type="spellEnd"/>
      <w:r w:rsidRPr="003A38F0">
        <w:rPr>
          <w:rFonts w:ascii="Times New Roman" w:hAnsi="Times New Roman"/>
          <w:i/>
          <w:iCs/>
          <w:color w:val="201F1E"/>
          <w:u w:color="201F1E"/>
          <w:shd w:val="clear" w:color="auto" w:fill="FFFFFF"/>
        </w:rPr>
        <w:t xml:space="preserve">́ </w:t>
      </w:r>
      <w:proofErr w:type="spellStart"/>
      <w:r w:rsidRPr="003A38F0">
        <w:rPr>
          <w:rFonts w:ascii="Times New Roman" w:hAnsi="Times New Roman"/>
          <w:i/>
          <w:iCs/>
          <w:color w:val="201F1E"/>
          <w:u w:color="201F1E"/>
          <w:shd w:val="clear" w:color="auto" w:fill="FFFFFF"/>
        </w:rPr>
        <w:t>při</w:t>
      </w:r>
      <w:proofErr w:type="spellEnd"/>
      <w:r w:rsidRPr="003A38F0">
        <w:rPr>
          <w:rFonts w:ascii="Times New Roman" w:hAnsi="Times New Roman"/>
          <w:i/>
          <w:iCs/>
          <w:color w:val="201F1E"/>
          <w:u w:color="201F1E"/>
          <w:shd w:val="clear" w:color="auto" w:fill="FFFFFF"/>
        </w:rPr>
        <w:t xml:space="preserve"> </w:t>
      </w:r>
      <w:proofErr w:type="spellStart"/>
      <w:r w:rsidRPr="003A38F0">
        <w:rPr>
          <w:rFonts w:ascii="Times New Roman" w:hAnsi="Times New Roman"/>
          <w:i/>
          <w:iCs/>
          <w:color w:val="201F1E"/>
          <w:u w:color="201F1E"/>
          <w:shd w:val="clear" w:color="auto" w:fill="FFFFFF"/>
        </w:rPr>
        <w:t>kreativním</w:t>
      </w:r>
      <w:proofErr w:type="spellEnd"/>
      <w:r w:rsidRPr="003A38F0">
        <w:rPr>
          <w:rFonts w:ascii="Times New Roman" w:hAnsi="Times New Roman"/>
          <w:i/>
          <w:iCs/>
          <w:color w:val="201F1E"/>
          <w:u w:color="201F1E"/>
          <w:shd w:val="clear" w:color="auto" w:fill="FFFFFF"/>
        </w:rPr>
        <w:t xml:space="preserve"> </w:t>
      </w:r>
      <w:proofErr w:type="spellStart"/>
      <w:r w:rsidRPr="003A38F0">
        <w:rPr>
          <w:rFonts w:ascii="Times New Roman" w:hAnsi="Times New Roman"/>
          <w:i/>
          <w:iCs/>
          <w:color w:val="201F1E"/>
          <w:u w:color="201F1E"/>
          <w:shd w:val="clear" w:color="auto" w:fill="FFFFFF"/>
        </w:rPr>
        <w:t>psani</w:t>
      </w:r>
      <w:proofErr w:type="spellEnd"/>
      <w:r w:rsidRPr="003A38F0">
        <w:rPr>
          <w:rFonts w:ascii="Times New Roman" w:hAnsi="Times New Roman"/>
          <w:i/>
          <w:iCs/>
          <w:color w:val="201F1E"/>
          <w:u w:color="201F1E"/>
          <w:shd w:val="clear" w:color="auto" w:fill="FFFFFF"/>
        </w:rPr>
        <w:t xml:space="preserve">́ v </w:t>
      </w:r>
      <w:proofErr w:type="spellStart"/>
      <w:r w:rsidRPr="003A38F0">
        <w:rPr>
          <w:rFonts w:ascii="Times New Roman" w:hAnsi="Times New Roman"/>
          <w:i/>
          <w:iCs/>
          <w:color w:val="201F1E"/>
          <w:u w:color="201F1E"/>
          <w:shd w:val="clear" w:color="auto" w:fill="FFFFFF"/>
        </w:rPr>
        <w:t>cizojazyčne</w:t>
      </w:r>
      <w:proofErr w:type="spellEnd"/>
      <w:r w:rsidRPr="003A38F0">
        <w:rPr>
          <w:rFonts w:ascii="Times New Roman" w:hAnsi="Times New Roman"/>
          <w:i/>
          <w:iCs/>
          <w:color w:val="201F1E"/>
          <w:u w:color="201F1E"/>
          <w:shd w:val="clear" w:color="auto" w:fill="FFFFFF"/>
        </w:rPr>
        <w:t xml:space="preserve">́ </w:t>
      </w:r>
      <w:proofErr w:type="spellStart"/>
      <w:r w:rsidRPr="003A38F0">
        <w:rPr>
          <w:rFonts w:ascii="Times New Roman" w:hAnsi="Times New Roman"/>
          <w:i/>
          <w:iCs/>
          <w:color w:val="201F1E"/>
          <w:u w:color="201F1E"/>
          <w:shd w:val="clear" w:color="auto" w:fill="FFFFFF"/>
        </w:rPr>
        <w:t>výuce</w:t>
      </w:r>
      <w:proofErr w:type="spellEnd"/>
      <w:r w:rsidRPr="003A38F0">
        <w:rPr>
          <w:rFonts w:ascii="Times New Roman" w:hAnsi="Times New Roman"/>
          <w:color w:val="201F1E"/>
          <w:u w:color="201F1E"/>
          <w:shd w:val="clear" w:color="auto" w:fill="FFFFFF"/>
        </w:rPr>
        <w:t>. /The Role of Emotions in Foreign Language Creative Writing Teaching/. Ph.D. thesis, MU Brno.</w:t>
      </w:r>
    </w:p>
    <w:p w14:paraId="196D7C8C"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 xml:space="preserve">Cummins, J. (2021): Evaluating theoretical constructs underlying plurilingual pedagogies. The role of teachers as knowledge-generators and agents of language policy. In: </w:t>
      </w:r>
      <w:proofErr w:type="spellStart"/>
      <w:r w:rsidRPr="003A38F0">
        <w:rPr>
          <w:rFonts w:ascii="Times New Roman" w:hAnsi="Times New Roman"/>
          <w:color w:val="201F1E"/>
          <w:u w:color="201F1E"/>
          <w:shd w:val="clear" w:color="auto" w:fill="FFFFFF"/>
        </w:rPr>
        <w:t>Piccardo</w:t>
      </w:r>
      <w:proofErr w:type="spellEnd"/>
      <w:r w:rsidRPr="003A38F0">
        <w:rPr>
          <w:rFonts w:ascii="Times New Roman" w:hAnsi="Times New Roman"/>
          <w:color w:val="201F1E"/>
          <w:u w:color="201F1E"/>
          <w:shd w:val="clear" w:color="auto" w:fill="FFFFFF"/>
        </w:rPr>
        <w:t xml:space="preserve">, E. et al. (eds.): </w:t>
      </w:r>
      <w:r w:rsidRPr="003A38F0">
        <w:rPr>
          <w:rFonts w:ascii="Times New Roman" w:hAnsi="Times New Roman"/>
          <w:i/>
          <w:iCs/>
          <w:color w:val="201F1E"/>
          <w:u w:color="201F1E"/>
          <w:shd w:val="clear" w:color="auto" w:fill="FFFFFF"/>
        </w:rPr>
        <w:t>The Routledge Handbook of Plurilingual Language Education</w:t>
      </w:r>
      <w:r w:rsidRPr="003A38F0">
        <w:rPr>
          <w:rFonts w:ascii="Times New Roman" w:hAnsi="Times New Roman"/>
          <w:color w:val="201F1E"/>
          <w:u w:color="201F1E"/>
          <w:shd w:val="clear" w:color="auto" w:fill="FFFFFF"/>
        </w:rPr>
        <w:t>. Routledge, New York. 112</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129.</w:t>
      </w:r>
    </w:p>
    <w:p w14:paraId="184FB492"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J. M. et al. (2019): The effect of perception of teacher characteristics on Spanish EFL learners' anxiety and enjoyment. </w:t>
      </w:r>
      <w:r w:rsidRPr="00EE1BF4">
        <w:rPr>
          <w:rFonts w:ascii="Times New Roman" w:hAnsi="Times New Roman"/>
          <w:i/>
          <w:color w:val="201F1E"/>
          <w:u w:color="201F1E"/>
          <w:shd w:val="clear" w:color="auto" w:fill="FFFFFF"/>
        </w:rPr>
        <w:t>Modern Languages Journal</w:t>
      </w:r>
      <w:r w:rsidRPr="003A38F0">
        <w:rPr>
          <w:rFonts w:ascii="Times New Roman" w:hAnsi="Times New Roman"/>
          <w:color w:val="201F1E"/>
          <w:u w:color="201F1E"/>
          <w:shd w:val="clear" w:color="auto" w:fill="FFFFFF"/>
        </w:rPr>
        <w:t>, 103, 412</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427. </w:t>
      </w:r>
    </w:p>
    <w:p w14:paraId="44CEF0DF"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J. M. (2015): On emotions in foreign language learning and use. </w:t>
      </w:r>
      <w:r w:rsidRPr="003A38F0">
        <w:rPr>
          <w:rFonts w:ascii="Times New Roman" w:hAnsi="Times New Roman"/>
          <w:i/>
          <w:iCs/>
          <w:color w:val="201F1E"/>
          <w:u w:color="201F1E"/>
          <w:shd w:val="clear" w:color="auto" w:fill="FFFFFF"/>
        </w:rPr>
        <w:t>The Language Teacher</w:t>
      </w:r>
      <w:r w:rsidRPr="003A38F0">
        <w:rPr>
          <w:rFonts w:ascii="Times New Roman" w:hAnsi="Times New Roman"/>
          <w:color w:val="201F1E"/>
          <w:u w:color="201F1E"/>
          <w:shd w:val="clear" w:color="auto" w:fill="FFFFFF"/>
        </w:rPr>
        <w:t>, 39(3). 13</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15.</w:t>
      </w:r>
    </w:p>
    <w:p w14:paraId="51FB7ED1" w14:textId="77777777"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t>Dewaele</w:t>
      </w:r>
      <w:proofErr w:type="spellEnd"/>
      <w:r w:rsidRPr="003A38F0">
        <w:rPr>
          <w:rFonts w:ascii="Times New Roman" w:hAnsi="Times New Roman"/>
          <w:color w:val="201F1E"/>
          <w:u w:color="201F1E"/>
          <w:shd w:val="clear" w:color="auto" w:fill="FFFFFF"/>
        </w:rPr>
        <w:t xml:space="preserve">, J. M., </w:t>
      </w:r>
      <w:proofErr w:type="spellStart"/>
      <w:r w:rsidRPr="003A38F0">
        <w:rPr>
          <w:rFonts w:ascii="Times New Roman" w:hAnsi="Times New Roman"/>
          <w:color w:val="201F1E"/>
          <w:u w:color="201F1E"/>
          <w:shd w:val="clear" w:color="auto" w:fill="FFFFFF"/>
        </w:rPr>
        <w:t>MacIntyre</w:t>
      </w:r>
      <w:proofErr w:type="spellEnd"/>
      <w:r w:rsidRPr="003A38F0">
        <w:rPr>
          <w:rFonts w:ascii="Times New Roman" w:hAnsi="Times New Roman"/>
          <w:color w:val="201F1E"/>
          <w:u w:color="201F1E"/>
          <w:shd w:val="clear" w:color="auto" w:fill="FFFFFF"/>
        </w:rPr>
        <w:t xml:space="preserve">, P. D. (2014): The two faces of Janus? Anxiety and enjoyment in the foreign language classroom. </w:t>
      </w:r>
      <w:r w:rsidRPr="003A38F0">
        <w:rPr>
          <w:rFonts w:ascii="Times New Roman" w:hAnsi="Times New Roman"/>
          <w:i/>
          <w:iCs/>
          <w:color w:val="201F1E"/>
          <w:u w:color="201F1E"/>
          <w:shd w:val="clear" w:color="auto" w:fill="FFFFFF"/>
        </w:rPr>
        <w:t>Studies in Second Language Learning and Teaching</w:t>
      </w:r>
      <w:r w:rsidRPr="003A38F0">
        <w:rPr>
          <w:rFonts w:ascii="Times New Roman" w:hAnsi="Times New Roman"/>
          <w:color w:val="201F1E"/>
          <w:u w:color="201F1E"/>
          <w:shd w:val="clear" w:color="auto" w:fill="FFFFFF"/>
        </w:rPr>
        <w:t>, 4, 237</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264.</w:t>
      </w:r>
    </w:p>
    <w:p w14:paraId="383CEFAB"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14C34180" w14:textId="77777777"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color w:val="201F1E"/>
          <w:u w:color="201F1E"/>
          <w:shd w:val="clear" w:color="auto" w:fill="FFFFFF"/>
        </w:rPr>
        <w:t>Doleží</w:t>
      </w:r>
      <w:proofErr w:type="spellEnd"/>
      <w:r w:rsidRPr="003A38F0">
        <w:rPr>
          <w:rFonts w:ascii="Times New Roman" w:hAnsi="Times New Roman"/>
          <w:color w:val="201F1E"/>
          <w:u w:color="201F1E"/>
          <w:shd w:val="clear" w:color="auto" w:fill="FFFFFF"/>
        </w:rPr>
        <w:t xml:space="preserve">, L. (2020): L2 English as a Backup for L3 Czech. </w:t>
      </w:r>
      <w:r w:rsidRPr="003A38F0">
        <w:rPr>
          <w:rFonts w:ascii="Times New Roman" w:hAnsi="Times New Roman"/>
          <w:i/>
          <w:iCs/>
          <w:color w:val="201F1E"/>
          <w:u w:color="201F1E"/>
          <w:shd w:val="clear" w:color="auto" w:fill="FFFFFF"/>
        </w:rPr>
        <w:t>CASALC Review</w:t>
      </w:r>
      <w:r w:rsidRPr="003A38F0">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Česká</w:t>
      </w:r>
      <w:proofErr w:type="spellEnd"/>
      <w:r w:rsidRPr="003A38F0">
        <w:rPr>
          <w:rFonts w:ascii="Times New Roman" w:hAnsi="Times New Roman"/>
          <w:color w:val="201F1E"/>
          <w:u w:color="201F1E"/>
          <w:shd w:val="clear" w:color="auto" w:fill="FFFFFF"/>
        </w:rPr>
        <w:t xml:space="preserve"> a </w:t>
      </w:r>
      <w:proofErr w:type="spellStart"/>
      <w:r w:rsidRPr="003A38F0">
        <w:rPr>
          <w:rFonts w:ascii="Times New Roman" w:hAnsi="Times New Roman"/>
          <w:color w:val="201F1E"/>
          <w:u w:color="201F1E"/>
          <w:shd w:val="clear" w:color="auto" w:fill="FFFFFF"/>
        </w:rPr>
        <w:t>slovenská</w:t>
      </w:r>
      <w:proofErr w:type="spellEnd"/>
      <w:r w:rsidRPr="003A38F0">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asociace</w:t>
      </w:r>
      <w:proofErr w:type="spellEnd"/>
      <w:r w:rsidRPr="003A38F0">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uč</w:t>
      </w:r>
      <w:r w:rsidRPr="00EE1BF4">
        <w:rPr>
          <w:rFonts w:ascii="Times New Roman" w:hAnsi="Times New Roman"/>
          <w:color w:val="201F1E"/>
          <w:u w:color="201F1E"/>
          <w:shd w:val="clear" w:color="auto" w:fill="FFFFFF"/>
        </w:rPr>
        <w:t>itel</w:t>
      </w:r>
      <w:r w:rsidRPr="003A38F0">
        <w:rPr>
          <w:rFonts w:ascii="Times New Roman" w:hAnsi="Times New Roman"/>
          <w:color w:val="201F1E"/>
          <w:u w:color="201F1E"/>
          <w:shd w:val="clear" w:color="auto" w:fill="FFFFFF"/>
        </w:rPr>
        <w:t>ů</w:t>
      </w:r>
      <w:proofErr w:type="spellEnd"/>
      <w:r w:rsidRPr="003A38F0">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jazykových</w:t>
      </w:r>
      <w:proofErr w:type="spellEnd"/>
      <w:r w:rsidRPr="003A38F0">
        <w:rPr>
          <w:rFonts w:ascii="Times New Roman" w:hAnsi="Times New Roman"/>
          <w:color w:val="201F1E"/>
          <w:u w:color="201F1E"/>
          <w:shd w:val="clear" w:color="auto" w:fill="FFFFFF"/>
        </w:rPr>
        <w:t xml:space="preserve"> center </w:t>
      </w:r>
      <w:proofErr w:type="spellStart"/>
      <w:r w:rsidRPr="003A38F0">
        <w:rPr>
          <w:rFonts w:ascii="Times New Roman" w:hAnsi="Times New Roman"/>
          <w:color w:val="201F1E"/>
          <w:u w:color="201F1E"/>
          <w:shd w:val="clear" w:color="auto" w:fill="FFFFFF"/>
        </w:rPr>
        <w:t>na</w:t>
      </w:r>
      <w:proofErr w:type="spellEnd"/>
      <w:r w:rsidRPr="003A38F0">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vysoký</w:t>
      </w:r>
      <w:r w:rsidRPr="00EE1BF4">
        <w:rPr>
          <w:rFonts w:ascii="Times New Roman" w:hAnsi="Times New Roman"/>
          <w:color w:val="201F1E"/>
          <w:u w:color="201F1E"/>
          <w:shd w:val="clear" w:color="auto" w:fill="FFFFFF"/>
        </w:rPr>
        <w:t>ch</w:t>
      </w:r>
      <w:proofErr w:type="spellEnd"/>
      <w:r w:rsidRPr="00EE1BF4">
        <w:rPr>
          <w:rFonts w:ascii="Times New Roman" w:hAnsi="Times New Roman"/>
          <w:color w:val="201F1E"/>
          <w:u w:color="201F1E"/>
          <w:shd w:val="clear" w:color="auto" w:fill="FFFFFF"/>
        </w:rPr>
        <w:t xml:space="preserve"> </w:t>
      </w:r>
      <w:proofErr w:type="spellStart"/>
      <w:r w:rsidRPr="003A38F0">
        <w:rPr>
          <w:rFonts w:ascii="Times New Roman" w:hAnsi="Times New Roman"/>
          <w:color w:val="201F1E"/>
          <w:u w:color="201F1E"/>
          <w:shd w:val="clear" w:color="auto" w:fill="FFFFFF"/>
        </w:rPr>
        <w:t>školách</w:t>
      </w:r>
      <w:proofErr w:type="spellEnd"/>
      <w:r w:rsidRPr="003A38F0">
        <w:rPr>
          <w:rFonts w:ascii="Times New Roman" w:hAnsi="Times New Roman"/>
          <w:color w:val="201F1E"/>
          <w:u w:color="201F1E"/>
          <w:shd w:val="clear" w:color="auto" w:fill="FFFFFF"/>
        </w:rPr>
        <w:t>, 10(2), 15</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24.</w:t>
      </w:r>
    </w:p>
    <w:p w14:paraId="21B47ED4"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r w:rsidRPr="00EE1BF4">
        <w:rPr>
          <w:rFonts w:ascii="Times New Roman" w:hAnsi="Times New Roman"/>
          <w:color w:val="201F1E"/>
          <w:u w:color="201F1E"/>
          <w:shd w:val="clear" w:color="auto" w:fill="FFFFFF"/>
        </w:rPr>
        <w:t xml:space="preserve">Grant, C. A., </w:t>
      </w:r>
      <w:proofErr w:type="spellStart"/>
      <w:r w:rsidRPr="00EE1BF4">
        <w:rPr>
          <w:rFonts w:ascii="Times New Roman" w:hAnsi="Times New Roman"/>
          <w:color w:val="201F1E"/>
          <w:u w:color="201F1E"/>
          <w:shd w:val="clear" w:color="auto" w:fill="FFFFFF"/>
        </w:rPr>
        <w:t>Sleeter</w:t>
      </w:r>
      <w:proofErr w:type="spellEnd"/>
      <w:r w:rsidRPr="00EE1BF4">
        <w:rPr>
          <w:rFonts w:ascii="Times New Roman" w:hAnsi="Times New Roman"/>
          <w:color w:val="201F1E"/>
          <w:u w:color="201F1E"/>
          <w:shd w:val="clear" w:color="auto" w:fill="FFFFFF"/>
        </w:rPr>
        <w:t xml:space="preserve">, Ch. E. (2007): </w:t>
      </w:r>
      <w:r w:rsidRPr="003A38F0">
        <w:rPr>
          <w:rFonts w:ascii="Times New Roman" w:hAnsi="Times New Roman"/>
          <w:i/>
          <w:iCs/>
          <w:color w:val="201F1E"/>
          <w:u w:color="201F1E"/>
          <w:shd w:val="clear" w:color="auto" w:fill="FFFFFF"/>
        </w:rPr>
        <w:t>Doing Multicultural Education for Achievement and Equity</w:t>
      </w:r>
      <w:r w:rsidRPr="003A38F0">
        <w:rPr>
          <w:rFonts w:ascii="Times New Roman" w:hAnsi="Times New Roman"/>
          <w:color w:val="201F1E"/>
          <w:u w:color="201F1E"/>
          <w:shd w:val="clear" w:color="auto" w:fill="FFFFFF"/>
        </w:rPr>
        <w:t>. Routledge, New York.</w:t>
      </w:r>
    </w:p>
    <w:p w14:paraId="24724EC1" w14:textId="77777777"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proofErr w:type="spellStart"/>
      <w:r w:rsidRPr="00EE1BF4">
        <w:rPr>
          <w:rFonts w:ascii="Times New Roman" w:hAnsi="Times New Roman"/>
          <w:color w:val="201F1E"/>
          <w:u w:color="201F1E"/>
          <w:shd w:val="clear" w:color="auto" w:fill="FFFFFF"/>
        </w:rPr>
        <w:lastRenderedPageBreak/>
        <w:t>MacIntyre</w:t>
      </w:r>
      <w:proofErr w:type="spellEnd"/>
      <w:r w:rsidRPr="00EE1BF4">
        <w:rPr>
          <w:rFonts w:ascii="Times New Roman" w:hAnsi="Times New Roman"/>
          <w:color w:val="201F1E"/>
          <w:u w:color="201F1E"/>
          <w:shd w:val="clear" w:color="auto" w:fill="FFFFFF"/>
        </w:rPr>
        <w:t xml:space="preserve">, P., </w:t>
      </w:r>
      <w:proofErr w:type="spellStart"/>
      <w:r w:rsidRPr="00EE1BF4">
        <w:rPr>
          <w:rFonts w:ascii="Times New Roman" w:hAnsi="Times New Roman"/>
          <w:color w:val="201F1E"/>
          <w:u w:color="201F1E"/>
          <w:shd w:val="clear" w:color="auto" w:fill="FFFFFF"/>
        </w:rPr>
        <w:t>Gregersen</w:t>
      </w:r>
      <w:proofErr w:type="spellEnd"/>
      <w:r w:rsidRPr="00EE1BF4">
        <w:rPr>
          <w:rFonts w:ascii="Times New Roman" w:hAnsi="Times New Roman"/>
          <w:color w:val="201F1E"/>
          <w:u w:color="201F1E"/>
          <w:shd w:val="clear" w:color="auto" w:fill="FFFFFF"/>
        </w:rPr>
        <w:t>, T</w:t>
      </w:r>
      <w:r w:rsidRPr="003A38F0">
        <w:rPr>
          <w:rFonts w:ascii="Times New Roman" w:hAnsi="Times New Roman"/>
          <w:color w:val="201F1E"/>
          <w:u w:color="201F1E"/>
          <w:shd w:val="clear" w:color="auto" w:fill="FFFFFF"/>
        </w:rPr>
        <w:t xml:space="preserve">. (2012): Emotions that facilitate language learning: the positive-broadening power of imagination. </w:t>
      </w:r>
      <w:r w:rsidRPr="003A38F0">
        <w:rPr>
          <w:rFonts w:ascii="Times New Roman" w:hAnsi="Times New Roman"/>
          <w:i/>
          <w:iCs/>
          <w:color w:val="201F1E"/>
          <w:u w:color="201F1E"/>
          <w:shd w:val="clear" w:color="auto" w:fill="FFFFFF"/>
        </w:rPr>
        <w:t>Studies in Second Language Learning and Teaching</w:t>
      </w:r>
      <w:r w:rsidRPr="003A38F0">
        <w:rPr>
          <w:rFonts w:ascii="Times New Roman" w:hAnsi="Times New Roman"/>
          <w:color w:val="201F1E"/>
          <w:u w:color="201F1E"/>
          <w:shd w:val="clear" w:color="auto" w:fill="FFFFFF"/>
        </w:rPr>
        <w:t>, 2. 193</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213.</w:t>
      </w:r>
    </w:p>
    <w:p w14:paraId="5043FD62"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r w:rsidRPr="00EE1BF4">
        <w:rPr>
          <w:rFonts w:ascii="Times New Roman" w:hAnsi="Times New Roman"/>
          <w:color w:val="201F1E"/>
          <w:u w:color="201F1E"/>
          <w:shd w:val="clear" w:color="auto" w:fill="FFFFFF"/>
        </w:rPr>
        <w:t xml:space="preserve">Wang, Y., </w:t>
      </w:r>
      <w:proofErr w:type="spellStart"/>
      <w:r w:rsidRPr="00EE1BF4">
        <w:rPr>
          <w:rFonts w:ascii="Times New Roman" w:hAnsi="Times New Roman"/>
          <w:color w:val="201F1E"/>
          <w:u w:color="201F1E"/>
          <w:shd w:val="clear" w:color="auto" w:fill="FFFFFF"/>
        </w:rPr>
        <w:t>Derakhshan</w:t>
      </w:r>
      <w:proofErr w:type="spellEnd"/>
      <w:r w:rsidRPr="00EE1BF4">
        <w:rPr>
          <w:rFonts w:ascii="Times New Roman" w:hAnsi="Times New Roman"/>
          <w:color w:val="201F1E"/>
          <w:u w:color="201F1E"/>
          <w:shd w:val="clear" w:color="auto" w:fill="FFFFFF"/>
        </w:rPr>
        <w:t>, A., Jun Zhang, L. (2021):</w:t>
      </w:r>
      <w:r w:rsidRPr="003A38F0">
        <w:rPr>
          <w:rFonts w:ascii="Times New Roman" w:hAnsi="Times New Roman"/>
          <w:color w:val="201F1E"/>
          <w:u w:color="201F1E"/>
          <w:shd w:val="clear" w:color="auto" w:fill="FFFFFF"/>
        </w:rPr>
        <w:t xml:space="preserve">  Researching and Practicing Positive Psychology in Second/Foreign Language Learning and Teaching: The Past, Current Status and Future Directions. </w:t>
      </w:r>
      <w:r w:rsidRPr="003A38F0">
        <w:rPr>
          <w:rFonts w:ascii="Times New Roman" w:hAnsi="Times New Roman"/>
          <w:i/>
          <w:iCs/>
          <w:color w:val="201F1E"/>
          <w:u w:color="201F1E"/>
          <w:shd w:val="clear" w:color="auto" w:fill="FFFFFF"/>
        </w:rPr>
        <w:t>Frontiers in Psychology</w:t>
      </w:r>
      <w:r w:rsidRPr="003A38F0">
        <w:rPr>
          <w:rFonts w:ascii="Times New Roman" w:hAnsi="Times New Roman"/>
          <w:color w:val="201F1E"/>
          <w:u w:color="201F1E"/>
          <w:shd w:val="clear" w:color="auto" w:fill="FFFFFF"/>
        </w:rPr>
        <w:t>, 12. 1</w:t>
      </w:r>
      <w:r w:rsidRPr="003A38F0">
        <w:rPr>
          <w:rFonts w:ascii="Times New Roman" w:hAnsi="Times New Roman"/>
          <w:shd w:val="clear" w:color="auto" w:fill="FFFFFF"/>
        </w:rPr>
        <w:t>−</w:t>
      </w:r>
      <w:r w:rsidRPr="003A38F0">
        <w:rPr>
          <w:rFonts w:ascii="Times New Roman" w:hAnsi="Times New Roman"/>
          <w:color w:val="201F1E"/>
          <w:u w:color="201F1E"/>
          <w:shd w:val="clear" w:color="auto" w:fill="FFFFFF"/>
        </w:rPr>
        <w:t>10.</w:t>
      </w:r>
    </w:p>
    <w:p w14:paraId="5B5C6613" w14:textId="77777777"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proofErr w:type="spellStart"/>
      <w:r w:rsidRPr="003A38F0">
        <w:rPr>
          <w:rFonts w:ascii="Times New Roman" w:hAnsi="Times New Roman"/>
          <w:shd w:val="clear" w:color="auto" w:fill="FFFFFF"/>
        </w:rPr>
        <w:t>Pavlenko</w:t>
      </w:r>
      <w:proofErr w:type="spellEnd"/>
      <w:r w:rsidRPr="003A38F0">
        <w:rPr>
          <w:rFonts w:ascii="Times New Roman" w:hAnsi="Times New Roman"/>
          <w:shd w:val="clear" w:color="auto" w:fill="FFFFFF"/>
        </w:rPr>
        <w:t xml:space="preserve">, A. (2012): Affective processing in bilingual speakers: Disembodied cognition? </w:t>
      </w:r>
      <w:r w:rsidRPr="003A38F0">
        <w:rPr>
          <w:rFonts w:ascii="Times New Roman" w:hAnsi="Times New Roman"/>
          <w:i/>
          <w:iCs/>
          <w:shd w:val="clear" w:color="auto" w:fill="FFFFFF"/>
        </w:rPr>
        <w:t>International Journal of Psychology</w:t>
      </w:r>
      <w:r w:rsidRPr="003A38F0">
        <w:rPr>
          <w:rFonts w:ascii="Times New Roman" w:hAnsi="Times New Roman"/>
          <w:shd w:val="clear" w:color="auto" w:fill="FFFFFF"/>
        </w:rPr>
        <w:t>, 47(6), 405−428.</w:t>
      </w:r>
    </w:p>
    <w:p w14:paraId="02C4E011" w14:textId="77777777" w:rsidR="00142F72" w:rsidRPr="003A38F0" w:rsidRDefault="00142F72">
      <w:pPr>
        <w:pStyle w:val="Vchoz"/>
        <w:spacing w:before="0" w:line="360" w:lineRule="auto"/>
        <w:jc w:val="both"/>
        <w:rPr>
          <w:rFonts w:ascii="Times New Roman" w:eastAsia="Times New Roman" w:hAnsi="Times New Roman" w:cs="Times New Roman"/>
          <w:shd w:val="clear" w:color="auto" w:fill="FFFFFF"/>
        </w:rPr>
      </w:pPr>
    </w:p>
    <w:p w14:paraId="55D494A3" w14:textId="77777777" w:rsidR="00142F72" w:rsidRPr="003A38F0" w:rsidRDefault="009A5248">
      <w:pPr>
        <w:pStyle w:val="Vchoz"/>
        <w:spacing w:before="0" w:after="373" w:line="360" w:lineRule="auto"/>
        <w:jc w:val="both"/>
        <w:rPr>
          <w:rFonts w:ascii="Times New Roman" w:eastAsia="Times New Roman" w:hAnsi="Times New Roman" w:cs="Times New Roman"/>
          <w:color w:val="201F1E"/>
          <w:u w:color="201F1E"/>
          <w:shd w:val="clear" w:color="auto" w:fill="FFFFFF"/>
        </w:rPr>
      </w:pPr>
      <w:proofErr w:type="spellStart"/>
      <w:r w:rsidRPr="003A38F0">
        <w:rPr>
          <w:rFonts w:ascii="Times New Roman" w:hAnsi="Times New Roman"/>
          <w:color w:val="201F1E"/>
          <w:u w:color="201F1E"/>
          <w:shd w:val="clear" w:color="auto" w:fill="FFFFFF"/>
        </w:rPr>
        <w:t>Pavlenko</w:t>
      </w:r>
      <w:proofErr w:type="spellEnd"/>
      <w:r w:rsidRPr="003A38F0">
        <w:rPr>
          <w:rFonts w:ascii="Times New Roman" w:hAnsi="Times New Roman"/>
          <w:color w:val="201F1E"/>
          <w:u w:color="201F1E"/>
          <w:shd w:val="clear" w:color="auto" w:fill="FFFFFF"/>
        </w:rPr>
        <w:t xml:space="preserve">, A. (2005): </w:t>
      </w:r>
      <w:r w:rsidRPr="003A38F0">
        <w:rPr>
          <w:rFonts w:ascii="Times New Roman" w:hAnsi="Times New Roman"/>
          <w:i/>
          <w:iCs/>
          <w:color w:val="201F1E"/>
          <w:u w:color="201F1E"/>
          <w:shd w:val="clear" w:color="auto" w:fill="FFFFFF"/>
        </w:rPr>
        <w:t>Emotions and Multilingualism</w:t>
      </w:r>
      <w:r w:rsidRPr="003A38F0">
        <w:rPr>
          <w:rFonts w:ascii="Times New Roman" w:hAnsi="Times New Roman"/>
          <w:color w:val="201F1E"/>
          <w:u w:color="201F1E"/>
          <w:shd w:val="clear" w:color="auto" w:fill="FFFFFF"/>
        </w:rPr>
        <w:t>. CUP, Cambridge.</w:t>
      </w:r>
    </w:p>
    <w:p w14:paraId="57570E5A" w14:textId="77777777" w:rsidR="00142F72" w:rsidRPr="003A38F0" w:rsidRDefault="009A5248">
      <w:pPr>
        <w:pStyle w:val="Vchoz"/>
        <w:spacing w:before="0" w:after="373" w:line="360" w:lineRule="auto"/>
        <w:jc w:val="both"/>
        <w:rPr>
          <w:rFonts w:ascii="Times New Roman" w:eastAsia="Times New Roman" w:hAnsi="Times New Roman" w:cs="Times New Roman"/>
          <w:shd w:val="clear" w:color="auto" w:fill="FFFFFF"/>
        </w:rPr>
      </w:pPr>
      <w:r w:rsidRPr="003A38F0">
        <w:rPr>
          <w:rFonts w:ascii="Times New Roman" w:hAnsi="Times New Roman"/>
          <w:color w:val="201F1E"/>
          <w:u w:color="201F1E"/>
          <w:shd w:val="clear" w:color="auto" w:fill="FFFFFF"/>
        </w:rPr>
        <w:t xml:space="preserve">Schmid, M. S. (2019): </w:t>
      </w:r>
      <w:r w:rsidRPr="003A38F0">
        <w:rPr>
          <w:rFonts w:ascii="Times New Roman" w:hAnsi="Times New Roman"/>
        </w:rPr>
        <w:t xml:space="preserve">Frequency and recency – the impact of amount of use and length of residence on L1 attrition. In Monika S. Schmid &amp; Barbara </w:t>
      </w:r>
      <w:proofErr w:type="spellStart"/>
      <w:r w:rsidRPr="003A38F0">
        <w:rPr>
          <w:rFonts w:ascii="Times New Roman" w:hAnsi="Times New Roman"/>
        </w:rPr>
        <w:t>Köpke</w:t>
      </w:r>
      <w:proofErr w:type="spellEnd"/>
      <w:r w:rsidRPr="003A38F0">
        <w:rPr>
          <w:rFonts w:ascii="Times New Roman" w:hAnsi="Times New Roman"/>
        </w:rPr>
        <w:t xml:space="preserve"> (eds.), </w:t>
      </w:r>
      <w:r w:rsidRPr="003A38F0">
        <w:rPr>
          <w:rFonts w:ascii="Times New Roman" w:hAnsi="Times New Roman"/>
          <w:i/>
          <w:iCs/>
        </w:rPr>
        <w:t>The Oxford Handbook of Language Attrition</w:t>
      </w:r>
      <w:r w:rsidRPr="003A38F0">
        <w:rPr>
          <w:rFonts w:ascii="Times New Roman" w:hAnsi="Times New Roman"/>
        </w:rPr>
        <w:t>. 288−303. OUP, Oxford.</w:t>
      </w:r>
    </w:p>
    <w:p w14:paraId="41CE7B12" w14:textId="77777777" w:rsidR="00142F72" w:rsidRPr="003A38F0" w:rsidRDefault="009A5248">
      <w:pPr>
        <w:pStyle w:val="Vchoz"/>
        <w:spacing w:before="0" w:line="360" w:lineRule="auto"/>
        <w:jc w:val="both"/>
        <w:rPr>
          <w:rFonts w:ascii="Times New Roman" w:eastAsia="Times New Roman" w:hAnsi="Times New Roman" w:cs="Times New Roman"/>
          <w:shd w:val="clear" w:color="auto" w:fill="FFFFFF"/>
        </w:rPr>
      </w:pPr>
      <w:r w:rsidRPr="00EE1BF4">
        <w:rPr>
          <w:rFonts w:ascii="Times New Roman" w:hAnsi="Times New Roman"/>
          <w:shd w:val="clear" w:color="auto" w:fill="FFFFFF"/>
        </w:rPr>
        <w:t xml:space="preserve">Schmid, M. S. (2002): </w:t>
      </w:r>
      <w:r w:rsidRPr="003A38F0">
        <w:rPr>
          <w:rFonts w:ascii="Times New Roman" w:hAnsi="Times New Roman"/>
          <w:i/>
          <w:iCs/>
          <w:shd w:val="clear" w:color="auto" w:fill="FFFFFF"/>
        </w:rPr>
        <w:t xml:space="preserve">First Language Attrition, Use and Maintenance: The Case of German Jews in </w:t>
      </w:r>
      <w:proofErr w:type="spellStart"/>
      <w:r w:rsidRPr="003A38F0">
        <w:rPr>
          <w:rFonts w:ascii="Times New Roman" w:hAnsi="Times New Roman"/>
          <w:i/>
          <w:iCs/>
          <w:shd w:val="clear" w:color="auto" w:fill="FFFFFF"/>
        </w:rPr>
        <w:t>Aglophone</w:t>
      </w:r>
      <w:proofErr w:type="spellEnd"/>
      <w:r w:rsidRPr="003A38F0">
        <w:rPr>
          <w:rFonts w:ascii="Times New Roman" w:hAnsi="Times New Roman"/>
          <w:i/>
          <w:iCs/>
          <w:shd w:val="clear" w:color="auto" w:fill="FFFFFF"/>
        </w:rPr>
        <w:t xml:space="preserve"> Countries</w:t>
      </w:r>
      <w:r w:rsidRPr="00EE1BF4">
        <w:rPr>
          <w:rFonts w:ascii="Times New Roman" w:hAnsi="Times New Roman"/>
          <w:shd w:val="clear" w:color="auto" w:fill="FFFFFF"/>
        </w:rPr>
        <w:t>. John Benjamins, Amsterdam.</w:t>
      </w:r>
      <w:r w:rsidRPr="003A38F0">
        <w:rPr>
          <w:rFonts w:ascii="Times New Roman" w:hAnsi="Times New Roman"/>
          <w:shd w:val="clear" w:color="auto" w:fill="FFFFFF"/>
        </w:rPr>
        <w:t> </w:t>
      </w:r>
    </w:p>
    <w:p w14:paraId="1F9C283B" w14:textId="67BCDE56" w:rsidR="00142F72" w:rsidRDefault="00142F72">
      <w:pPr>
        <w:pStyle w:val="Vchoz"/>
        <w:spacing w:before="0" w:line="360" w:lineRule="auto"/>
        <w:jc w:val="both"/>
        <w:rPr>
          <w:rFonts w:ascii="Times New Roman" w:eastAsia="Times New Roman" w:hAnsi="Times New Roman" w:cs="Times New Roman"/>
          <w:shd w:val="clear" w:color="auto" w:fill="FFFFFF"/>
        </w:rPr>
      </w:pPr>
    </w:p>
    <w:p w14:paraId="4EE39D8B" w14:textId="77777777" w:rsidR="00A972BA" w:rsidRDefault="00A972BA" w:rsidP="00A972BA">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0D1FCA25" w14:textId="77777777" w:rsidR="00A972BA" w:rsidRDefault="00A972BA" w:rsidP="00A972BA">
      <w:pPr>
        <w:rPr>
          <w:b/>
        </w:rPr>
      </w:pPr>
    </w:p>
    <w:p w14:paraId="179AAF75" w14:textId="77777777" w:rsidR="00A972BA" w:rsidRPr="00FF69C7" w:rsidRDefault="00A972BA" w:rsidP="00A972BA">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2449CFF5" w14:textId="77777777" w:rsidR="00A972BA" w:rsidRPr="00FF69C7" w:rsidRDefault="00A972BA" w:rsidP="00A972BA">
      <w:pPr>
        <w:rPr>
          <w:b/>
        </w:rPr>
      </w:pPr>
    </w:p>
    <w:p w14:paraId="53AA7F54" w14:textId="77777777" w:rsidR="00A972BA" w:rsidRPr="003A38F0" w:rsidRDefault="00A972BA">
      <w:pPr>
        <w:pStyle w:val="Vchoz"/>
        <w:spacing w:before="0" w:line="360" w:lineRule="auto"/>
        <w:jc w:val="both"/>
        <w:rPr>
          <w:rFonts w:ascii="Times New Roman" w:eastAsia="Times New Roman" w:hAnsi="Times New Roman" w:cs="Times New Roman"/>
          <w:shd w:val="clear" w:color="auto" w:fill="FFFFFF"/>
        </w:rPr>
      </w:pPr>
    </w:p>
    <w:p w14:paraId="44C0299D" w14:textId="77777777" w:rsidR="00142F72" w:rsidRPr="003A38F0" w:rsidRDefault="00142F72">
      <w:pPr>
        <w:pStyle w:val="Vchoz"/>
        <w:spacing w:before="0" w:line="360" w:lineRule="auto"/>
        <w:jc w:val="both"/>
      </w:pPr>
    </w:p>
    <w:sectPr w:rsidR="00142F72" w:rsidRPr="003A38F0">
      <w:headerReference w:type="default" r:id="rId6"/>
      <w:footerReference w:type="default" r:id="rId7"/>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B66AD" w14:textId="77777777" w:rsidR="004366E3" w:rsidRDefault="004366E3">
      <w:r>
        <w:separator/>
      </w:r>
    </w:p>
  </w:endnote>
  <w:endnote w:type="continuationSeparator" w:id="0">
    <w:p w14:paraId="537B8783" w14:textId="77777777" w:rsidR="004366E3" w:rsidRDefault="004366E3">
      <w:r>
        <w:continuationSeparator/>
      </w:r>
    </w:p>
  </w:endnote>
  <w:endnote w:type="continuationNotice" w:id="1">
    <w:p w14:paraId="416F0924" w14:textId="77777777" w:rsidR="004366E3" w:rsidRDefault="004366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74929" w14:textId="77777777" w:rsidR="00142F72" w:rsidRDefault="00142F72">
    <w:pPr>
      <w:pStyle w:val="Zhlava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2AFF5" w14:textId="77777777" w:rsidR="004366E3" w:rsidRDefault="004366E3">
      <w:r>
        <w:separator/>
      </w:r>
    </w:p>
  </w:footnote>
  <w:footnote w:type="continuationSeparator" w:id="0">
    <w:p w14:paraId="70849878" w14:textId="77777777" w:rsidR="004366E3" w:rsidRDefault="004366E3">
      <w:r>
        <w:continuationSeparator/>
      </w:r>
    </w:p>
  </w:footnote>
  <w:footnote w:type="continuationNotice" w:id="1">
    <w:p w14:paraId="3291CFD3" w14:textId="77777777" w:rsidR="004366E3" w:rsidRDefault="004366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BEC7F" w14:textId="77777777" w:rsidR="00142F72" w:rsidRDefault="00142F72">
    <w:pPr>
      <w:pStyle w:val="Zhlavazpa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F72"/>
    <w:rsid w:val="00142F72"/>
    <w:rsid w:val="001D0E13"/>
    <w:rsid w:val="001D13CC"/>
    <w:rsid w:val="002310C7"/>
    <w:rsid w:val="002A4431"/>
    <w:rsid w:val="003865A5"/>
    <w:rsid w:val="003A38F0"/>
    <w:rsid w:val="004366E3"/>
    <w:rsid w:val="00453255"/>
    <w:rsid w:val="00507956"/>
    <w:rsid w:val="006D4D7B"/>
    <w:rsid w:val="00857F18"/>
    <w:rsid w:val="00917239"/>
    <w:rsid w:val="009A5248"/>
    <w:rsid w:val="00A41BD9"/>
    <w:rsid w:val="00A90808"/>
    <w:rsid w:val="00A90B12"/>
    <w:rsid w:val="00A972BA"/>
    <w:rsid w:val="00AB7F67"/>
    <w:rsid w:val="00B43C5A"/>
    <w:rsid w:val="00CB218A"/>
    <w:rsid w:val="00D005D9"/>
    <w:rsid w:val="00EE1BF4"/>
    <w:rsid w:val="00F931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FF992"/>
  <w15:docId w15:val="{44A9D18F-06A6-4443-99AD-425C6133F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rsid w:val="00857F18"/>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Vchoz">
    <w:name w:val="Výchozí"/>
    <w:rsid w:val="00857F18"/>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styleId="Revision">
    <w:name w:val="Revision"/>
    <w:hidden/>
    <w:uiPriority w:val="99"/>
    <w:semiHidden/>
    <w:rsid w:val="00857F18"/>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paragraph" w:styleId="BalloonText">
    <w:name w:val="Balloon Text"/>
    <w:basedOn w:val="Normal"/>
    <w:link w:val="BalloonTextChar"/>
    <w:uiPriority w:val="99"/>
    <w:semiHidden/>
    <w:unhideWhenUsed/>
    <w:rsid w:val="00EE1B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1B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1703</Words>
  <Characters>9711</Characters>
  <Application>Microsoft Office Word</Application>
  <DocSecurity>0</DocSecurity>
  <Lines>80</Lines>
  <Paragraphs>22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Kateřina Sedláčková</dc:creator>
  <cp:lastModifiedBy>Hanna Kryszewska</cp:lastModifiedBy>
  <cp:revision>2</cp:revision>
  <dcterms:created xsi:type="dcterms:W3CDTF">2023-01-20T12:24:00Z</dcterms:created>
  <dcterms:modified xsi:type="dcterms:W3CDTF">2023-01-20T12:24:00Z</dcterms:modified>
</cp:coreProperties>
</file>