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422A8" w14:textId="2140A046" w:rsidR="000C4E5C" w:rsidRDefault="000C4E5C" w:rsidP="00EC5EB4"/>
    <w:p w14:paraId="6DABB4B7" w14:textId="77777777" w:rsidR="00EE1640" w:rsidRDefault="00EE1640" w:rsidP="00EC5EB4"/>
    <w:p w14:paraId="212022F4" w14:textId="77777777" w:rsidR="00EE1640" w:rsidRDefault="00EE1640" w:rsidP="00EC5EB4"/>
    <w:p w14:paraId="6535B8A3" w14:textId="77777777" w:rsidR="00EE1640" w:rsidRDefault="00EE1640" w:rsidP="00EC5EB4"/>
    <w:p w14:paraId="6C39BEF0" w14:textId="36C3B59A" w:rsidR="00EE1640" w:rsidRDefault="00EE1640" w:rsidP="00EC5EB4">
      <w:pPr>
        <w:rPr>
          <w:lang w:val="en-GB"/>
        </w:rPr>
      </w:pPr>
      <w:r>
        <w:rPr>
          <w:noProof/>
          <w:lang w:val="en-GB"/>
        </w:rPr>
        <w:drawing>
          <wp:inline distT="0" distB="0" distL="0" distR="0" wp14:anchorId="00696C8D" wp14:editId="5D664075">
            <wp:extent cx="4349750" cy="1174750"/>
            <wp:effectExtent l="0" t="0" r="0" b="6350"/>
            <wp:docPr id="12843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9750" cy="1174750"/>
                    </a:xfrm>
                    <a:prstGeom prst="rect">
                      <a:avLst/>
                    </a:prstGeom>
                    <a:noFill/>
                    <a:ln>
                      <a:noFill/>
                    </a:ln>
                  </pic:spPr>
                </pic:pic>
              </a:graphicData>
            </a:graphic>
          </wp:inline>
        </w:drawing>
      </w:r>
    </w:p>
    <w:p w14:paraId="50A249DE" w14:textId="77777777" w:rsidR="00EE1640" w:rsidRDefault="00EE1640" w:rsidP="00EC5EB4">
      <w:pPr>
        <w:rPr>
          <w:lang w:val="en-GB"/>
        </w:rPr>
      </w:pPr>
    </w:p>
    <w:p w14:paraId="6AD5765F" w14:textId="77777777" w:rsidR="00EE1640" w:rsidRDefault="00EE1640" w:rsidP="00EC5EB4">
      <w:pPr>
        <w:rPr>
          <w:lang w:val="en-GB"/>
        </w:rPr>
      </w:pPr>
    </w:p>
    <w:p w14:paraId="00624A9D" w14:textId="0CB52B79" w:rsidR="00EE1640" w:rsidRDefault="00EE1640" w:rsidP="00EC5EB4">
      <w:pPr>
        <w:rPr>
          <w:lang w:val="en-GB"/>
        </w:rPr>
      </w:pPr>
      <w:r>
        <w:rPr>
          <w:noProof/>
          <w:lang w:val="en-GB"/>
        </w:rPr>
        <w:drawing>
          <wp:inline distT="0" distB="0" distL="0" distR="0" wp14:anchorId="34D9ABDF" wp14:editId="1137D92F">
            <wp:extent cx="6318250" cy="2195195"/>
            <wp:effectExtent l="0" t="0" r="6350" b="0"/>
            <wp:docPr id="962896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52778" cy="2207191"/>
                    </a:xfrm>
                    <a:prstGeom prst="rect">
                      <a:avLst/>
                    </a:prstGeom>
                    <a:noFill/>
                    <a:ln>
                      <a:noFill/>
                    </a:ln>
                  </pic:spPr>
                </pic:pic>
              </a:graphicData>
            </a:graphic>
          </wp:inline>
        </w:drawing>
      </w:r>
    </w:p>
    <w:p w14:paraId="6ACA4099" w14:textId="77777777" w:rsidR="00EE1640" w:rsidRDefault="00EE1640" w:rsidP="00EC5EB4">
      <w:pPr>
        <w:rPr>
          <w:lang w:val="en-GB"/>
        </w:rPr>
      </w:pPr>
    </w:p>
    <w:p w14:paraId="5E98E39F" w14:textId="31FC245E" w:rsidR="00EE1640" w:rsidRPr="00EE1640" w:rsidRDefault="00EE1640" w:rsidP="00EE1640">
      <w:pPr>
        <w:rPr>
          <w:lang w:val="en-GB"/>
        </w:rPr>
      </w:pPr>
      <w:r>
        <w:rPr>
          <w:lang w:val="en-GB"/>
        </w:rPr>
        <w:t>T</w:t>
      </w:r>
      <w:r w:rsidRPr="00EE1640">
        <w:rPr>
          <w:lang w:val="en-GB"/>
        </w:rPr>
        <w:t xml:space="preserve">his conference is a part of the forthcoming Festival of Integral Ecology, initiated by the Laudato Si’ Research Institute, based at Campion Hall at the University of Oxford. The festival will be organized in partnership with host institutions around the world, including the UK, India, the United States and Mexico. Although reflecting </w:t>
      </w:r>
      <w:proofErr w:type="gramStart"/>
      <w:r w:rsidRPr="00EE1640">
        <w:rPr>
          <w:lang w:val="en-GB"/>
        </w:rPr>
        <w:t>particular geographical</w:t>
      </w:r>
      <w:proofErr w:type="gramEnd"/>
      <w:r w:rsidRPr="00EE1640">
        <w:rPr>
          <w:lang w:val="en-GB"/>
        </w:rPr>
        <w:t xml:space="preserve">, cultural, political and religious contexts, these events will converge on a single research question: </w:t>
      </w:r>
    </w:p>
    <w:p w14:paraId="2A612846" w14:textId="77777777" w:rsidR="00EE1640" w:rsidRPr="00EE1640" w:rsidRDefault="00EE1640" w:rsidP="00EE1640">
      <w:pPr>
        <w:rPr>
          <w:lang w:val="en-GB"/>
        </w:rPr>
      </w:pPr>
    </w:p>
    <w:p w14:paraId="6C52D347" w14:textId="77777777" w:rsidR="00EE1640" w:rsidRPr="00EE1640" w:rsidRDefault="00EE1640" w:rsidP="00EE1640">
      <w:pPr>
        <w:rPr>
          <w:b/>
          <w:bCs/>
          <w:lang w:val="en-GB"/>
        </w:rPr>
      </w:pPr>
      <w:r w:rsidRPr="00EE1640">
        <w:rPr>
          <w:lang w:val="en-GB"/>
        </w:rPr>
        <w:t>"</w:t>
      </w:r>
      <w:r w:rsidRPr="00EE1640">
        <w:rPr>
          <w:b/>
          <w:bCs/>
          <w:lang w:val="en-GB"/>
        </w:rPr>
        <w:t>What does it mean to address contemporary global challenges through the lens of an "integral ecology" perspective?</w:t>
      </w:r>
    </w:p>
    <w:p w14:paraId="333BA704" w14:textId="77777777" w:rsidR="00EE1640" w:rsidRDefault="00EE1640" w:rsidP="00EE1640">
      <w:pPr>
        <w:rPr>
          <w:lang w:val="en-GB"/>
        </w:rPr>
      </w:pPr>
    </w:p>
    <w:p w14:paraId="13349CB2" w14:textId="77777777" w:rsidR="00EE1640" w:rsidRDefault="00EE1640" w:rsidP="00EE1640">
      <w:pPr>
        <w:rPr>
          <w:b/>
          <w:bCs/>
          <w:lang w:val="en-GB"/>
        </w:rPr>
      </w:pPr>
      <w:r w:rsidRPr="00EE1640">
        <w:rPr>
          <w:b/>
          <w:bCs/>
          <w:lang w:val="en-GB"/>
        </w:rPr>
        <w:t>Important Dates​</w:t>
      </w:r>
    </w:p>
    <w:p w14:paraId="6002ACFC" w14:textId="77777777" w:rsidR="00EE1640" w:rsidRPr="00EE1640" w:rsidRDefault="00EE1640" w:rsidP="00EE1640">
      <w:pPr>
        <w:rPr>
          <w:b/>
          <w:bCs/>
          <w:lang w:val="en-GB"/>
        </w:rPr>
      </w:pPr>
    </w:p>
    <w:p w14:paraId="0EA02343" w14:textId="77777777" w:rsidR="00EE1640" w:rsidRPr="00EE1640" w:rsidRDefault="00EE1640" w:rsidP="00EE1640">
      <w:pPr>
        <w:rPr>
          <w:lang w:val="en-GB"/>
        </w:rPr>
      </w:pPr>
      <w:r w:rsidRPr="00EE1640">
        <w:rPr>
          <w:lang w:val="en-GB"/>
        </w:rPr>
        <w:t>Registration opens: 20 August 2024</w:t>
      </w:r>
    </w:p>
    <w:p w14:paraId="3552D6B3" w14:textId="30757C03" w:rsidR="00EE1640" w:rsidRDefault="00EE1640" w:rsidP="00EE1640">
      <w:pPr>
        <w:rPr>
          <w:lang w:val="en-GB"/>
        </w:rPr>
      </w:pPr>
      <w:r w:rsidRPr="00EE1640">
        <w:rPr>
          <w:lang w:val="en-GB"/>
        </w:rPr>
        <w:t>Late Registration: 1-15 September 2024 (If seats are available)</w:t>
      </w:r>
    </w:p>
    <w:p w14:paraId="20570BD7" w14:textId="77777777" w:rsidR="00EE1640" w:rsidRDefault="00EE1640" w:rsidP="00EE1640">
      <w:pPr>
        <w:rPr>
          <w:lang w:val="en-GB"/>
        </w:rPr>
      </w:pPr>
    </w:p>
    <w:p w14:paraId="04064E33" w14:textId="65A14FE7" w:rsidR="00EE1640" w:rsidRDefault="00EE1640" w:rsidP="00EE1640">
      <w:pPr>
        <w:rPr>
          <w:b/>
          <w:bCs/>
          <w:lang w:val="en-GB"/>
        </w:rPr>
      </w:pPr>
      <w:r w:rsidRPr="00EE1640">
        <w:rPr>
          <w:b/>
          <w:bCs/>
          <w:lang w:val="en-GB"/>
        </w:rPr>
        <w:t>Conceptual Background</w:t>
      </w:r>
    </w:p>
    <w:p w14:paraId="31CD1B03" w14:textId="77777777" w:rsidR="00EE1640" w:rsidRDefault="00EE1640" w:rsidP="00EE1640">
      <w:pPr>
        <w:rPr>
          <w:b/>
          <w:bCs/>
          <w:lang w:val="en-GB"/>
        </w:rPr>
      </w:pPr>
    </w:p>
    <w:p w14:paraId="7EB9029A" w14:textId="77777777" w:rsidR="00EE1640" w:rsidRPr="00EE1640" w:rsidRDefault="00EE1640" w:rsidP="00EE1640">
      <w:pPr>
        <w:rPr>
          <w:lang w:val="en-GB"/>
        </w:rPr>
      </w:pPr>
      <w:r w:rsidRPr="00EE1640">
        <w:rPr>
          <w:lang w:val="en-GB"/>
        </w:rPr>
        <w:t>The conference themes can be approached from a variety of disciplinary backgrounds and frameworks. The following excerpt is from an ecolinguistics/biocultural diversity angle, meant as background reading. Participants of the conference are free to choose other frameworks for their presentations.</w:t>
      </w:r>
    </w:p>
    <w:p w14:paraId="1AA5C6BB" w14:textId="77777777" w:rsidR="00EE1640" w:rsidRPr="00EE1640" w:rsidRDefault="00EE1640" w:rsidP="00EE1640">
      <w:pPr>
        <w:rPr>
          <w:lang w:val="en-GB"/>
        </w:rPr>
      </w:pPr>
    </w:p>
    <w:p w14:paraId="64C5C647" w14:textId="77777777" w:rsidR="00EE1640" w:rsidRPr="00EE1640" w:rsidRDefault="00EE1640" w:rsidP="00EE1640">
      <w:pPr>
        <w:rPr>
          <w:lang w:val="en-GB"/>
        </w:rPr>
      </w:pPr>
      <w:r w:rsidRPr="00EE1640">
        <w:rPr>
          <w:lang w:val="en-GB"/>
        </w:rPr>
        <w:t xml:space="preserve">Exploration of the connection between language, culture, and the environment began to emerge as a distinct field of study in the 1990s as a response to the widespread loss of </w:t>
      </w:r>
      <w:r w:rsidRPr="00EE1640">
        <w:rPr>
          <w:lang w:val="en-GB"/>
        </w:rPr>
        <w:lastRenderedPageBreak/>
        <w:t xml:space="preserve">linguistic, cultural, and ecological diversity attributed to the socio-economic and political processes prevalent worldwide (see Krauss 1992; Harmon 1996; </w:t>
      </w:r>
      <w:proofErr w:type="spellStart"/>
      <w:r w:rsidRPr="00EE1640">
        <w:rPr>
          <w:lang w:val="en-GB"/>
        </w:rPr>
        <w:t>Mühlhäusler</w:t>
      </w:r>
      <w:proofErr w:type="spellEnd"/>
      <w:r w:rsidRPr="00EE1640">
        <w:rPr>
          <w:lang w:val="en-GB"/>
        </w:rPr>
        <w:t xml:space="preserve"> 1995; see Maffi 2005 for an early historical overview). This new field of research departed from earlier discussions on the interaction between languages and their environments, which were primarily anthropocentric and concerned with the influence of the environment on human languages and cultures, as well as how languages shape thought and cognition (especially Sapir 1912; Whorf 1940; for an overview of </w:t>
      </w:r>
      <w:proofErr w:type="spellStart"/>
      <w:r w:rsidRPr="00EE1640">
        <w:rPr>
          <w:lang w:val="en-GB"/>
        </w:rPr>
        <w:t>Whorfianism</w:t>
      </w:r>
      <w:proofErr w:type="spellEnd"/>
      <w:r w:rsidRPr="00EE1640">
        <w:rPr>
          <w:lang w:val="en-GB"/>
        </w:rPr>
        <w:t>, see Scholz et al. 2024). The new focus was now on the connection between biological, cultural and linguistic diversity.</w:t>
      </w:r>
    </w:p>
    <w:p w14:paraId="1254838A" w14:textId="77777777" w:rsidR="00EE1640" w:rsidRPr="00EE1640" w:rsidRDefault="00EE1640" w:rsidP="00EE1640">
      <w:pPr>
        <w:rPr>
          <w:lang w:val="en-GB"/>
        </w:rPr>
      </w:pPr>
    </w:p>
    <w:p w14:paraId="4F46EE45" w14:textId="77777777" w:rsidR="00EE1640" w:rsidRPr="00EE1640" w:rsidRDefault="00EE1640" w:rsidP="00EE1640">
      <w:pPr>
        <w:rPr>
          <w:lang w:val="en-GB"/>
        </w:rPr>
      </w:pPr>
      <w:r w:rsidRPr="00EE1640">
        <w:rPr>
          <w:lang w:val="en-GB"/>
        </w:rPr>
        <w:t xml:space="preserve">As research on language endangerment and species endangerment progressed side by side, deeper connections were proposed between these two seemingly parallel phenomena. For example, it was observed that linguistic diversity hotspots of the world also coincide with ecological diversity hotspots, and ecological degradation </w:t>
      </w:r>
      <w:proofErr w:type="gramStart"/>
      <w:r w:rsidRPr="00EE1640">
        <w:rPr>
          <w:lang w:val="en-GB"/>
        </w:rPr>
        <w:t>in a given</w:t>
      </w:r>
      <w:proofErr w:type="gramEnd"/>
      <w:r w:rsidRPr="00EE1640">
        <w:rPr>
          <w:lang w:val="en-GB"/>
        </w:rPr>
        <w:t xml:space="preserve"> biodiversity hotspot is almost invariably accompanied by language endangerment (Maffi 2005). It was also noted that the connection between linguistic diversity and ecological diversity is deeper than can be explained by mere extraneous factors such as geographical isolation or mountainous terrain.</w:t>
      </w:r>
    </w:p>
    <w:p w14:paraId="6F2F9C30" w14:textId="77777777" w:rsidR="00EE1640" w:rsidRPr="00EE1640" w:rsidRDefault="00EE1640" w:rsidP="00EE1640">
      <w:pPr>
        <w:rPr>
          <w:lang w:val="en-GB"/>
        </w:rPr>
      </w:pPr>
    </w:p>
    <w:p w14:paraId="1087D673" w14:textId="77777777" w:rsidR="00EE1640" w:rsidRPr="00EE1640" w:rsidRDefault="00EE1640" w:rsidP="00EE1640">
      <w:pPr>
        <w:rPr>
          <w:lang w:val="en-GB"/>
        </w:rPr>
      </w:pPr>
      <w:r w:rsidRPr="00EE1640">
        <w:rPr>
          <w:lang w:val="en-GB"/>
        </w:rPr>
        <w:t xml:space="preserve">In this context, the idea of ‘coevolution’ was discussed by researchers such as Harmon (1996) and </w:t>
      </w:r>
      <w:proofErr w:type="spellStart"/>
      <w:r w:rsidRPr="00EE1640">
        <w:rPr>
          <w:lang w:val="en-GB"/>
        </w:rPr>
        <w:t>Mühlhäusler</w:t>
      </w:r>
      <w:proofErr w:type="spellEnd"/>
      <w:r w:rsidRPr="00EE1640">
        <w:rPr>
          <w:lang w:val="en-GB"/>
        </w:rPr>
        <w:t xml:space="preserve"> (1995), recognizing the intertwined and mutually transformative evolutionary journey for humans and their environments. Humans modify the distinctive ecological systems around them, while also simultaneously being shaped by these very systems. Historically, during this process of mutual transformation, humans acquired specialized knowledge of their environments and developed specialized ways of talking about it. Local languages, “…through which this knowledge was encoded and transmitted, (became) </w:t>
      </w:r>
      <w:proofErr w:type="spellStart"/>
      <w:r w:rsidRPr="00EE1640">
        <w:rPr>
          <w:lang w:val="en-GB"/>
        </w:rPr>
        <w:t>molded</w:t>
      </w:r>
      <w:proofErr w:type="spellEnd"/>
      <w:r w:rsidRPr="00EE1640">
        <w:rPr>
          <w:lang w:val="en-GB"/>
        </w:rPr>
        <w:t xml:space="preserve"> by and speciﬁcally adapted to their socioecological environments.” (Maffi 2005: 605; see also Smith 2001).</w:t>
      </w:r>
    </w:p>
    <w:p w14:paraId="463ABABD" w14:textId="77777777" w:rsidR="00EE1640" w:rsidRPr="00EE1640" w:rsidRDefault="00EE1640" w:rsidP="00EE1640">
      <w:pPr>
        <w:rPr>
          <w:lang w:val="en-GB"/>
        </w:rPr>
      </w:pPr>
    </w:p>
    <w:p w14:paraId="561AD101" w14:textId="77777777" w:rsidR="00EE1640" w:rsidRPr="00EE1640" w:rsidRDefault="00EE1640" w:rsidP="00EE1640">
      <w:pPr>
        <w:rPr>
          <w:lang w:val="en-GB"/>
        </w:rPr>
      </w:pPr>
      <w:r w:rsidRPr="00EE1640">
        <w:rPr>
          <w:lang w:val="en-GB"/>
        </w:rPr>
        <w:t>From this viewpoint, languages are privileged repositories, preserving the historical memories of the common journey together of humans and their environments, in the form of traditional ecological knowledge (TEK). This knowledge is operationalized in people’s daily lives in the form of culture, through various practices, belief systems, and worldviews.</w:t>
      </w:r>
    </w:p>
    <w:p w14:paraId="5DD1063A" w14:textId="77777777" w:rsidR="00EE1640" w:rsidRPr="00EE1640" w:rsidRDefault="00EE1640" w:rsidP="00EE1640">
      <w:pPr>
        <w:rPr>
          <w:lang w:val="en-GB"/>
        </w:rPr>
      </w:pPr>
    </w:p>
    <w:p w14:paraId="36E8CA5E" w14:textId="77777777" w:rsidR="00EE1640" w:rsidRPr="00EE1640" w:rsidRDefault="00EE1640" w:rsidP="00EE1640">
      <w:pPr>
        <w:rPr>
          <w:lang w:val="en-GB"/>
        </w:rPr>
      </w:pPr>
      <w:r w:rsidRPr="00EE1640">
        <w:rPr>
          <w:lang w:val="en-GB"/>
        </w:rPr>
        <w:t xml:space="preserve">This line of thought has given rise to the concept of Biocultural Diversity, defined as “the diversity of life in all of its manifestations: biological, cultural, and linguistic, which are interrelated (and possibly coevolved) within a complex socio-ecological adaptive system.” (Maffi 2007: 269). Biocultural diversity is seen as an integral manifestation of life itself and the loss of biocultural diversity is thought to have profound implications for the maintenance of life on earth (Maffi 2005: 602; see also Maffi 2001; </w:t>
      </w:r>
      <w:proofErr w:type="spellStart"/>
      <w:r w:rsidRPr="00EE1640">
        <w:rPr>
          <w:lang w:val="en-GB"/>
        </w:rPr>
        <w:t>Mühlhäusler</w:t>
      </w:r>
      <w:proofErr w:type="spellEnd"/>
      <w:r w:rsidRPr="00EE1640">
        <w:rPr>
          <w:lang w:val="en-GB"/>
        </w:rPr>
        <w:t xml:space="preserve"> 1995; Smith 2001; </w:t>
      </w:r>
      <w:proofErr w:type="spellStart"/>
      <w:r w:rsidRPr="00EE1640">
        <w:rPr>
          <w:lang w:val="en-GB"/>
        </w:rPr>
        <w:t>Skutnabb</w:t>
      </w:r>
      <w:proofErr w:type="spellEnd"/>
      <w:r w:rsidRPr="00EE1640">
        <w:rPr>
          <w:lang w:val="en-GB"/>
        </w:rPr>
        <w:t xml:space="preserve">-Kangas, Maffi &amp; Harmon 2003; Maffi 2007; Gorenflo et al. 2012; </w:t>
      </w:r>
      <w:proofErr w:type="spellStart"/>
      <w:r w:rsidRPr="00EE1640">
        <w:rPr>
          <w:lang w:val="en-GB"/>
        </w:rPr>
        <w:t>Skutnabb</w:t>
      </w:r>
      <w:proofErr w:type="spellEnd"/>
      <w:r w:rsidRPr="00EE1640">
        <w:rPr>
          <w:lang w:val="en-GB"/>
        </w:rPr>
        <w:t>-Kangas &amp; Harmon 2015; Maffi 2018 for various discussions on biocultural diversity and the interdependence of languages and their environments).</w:t>
      </w:r>
    </w:p>
    <w:p w14:paraId="1BA85630" w14:textId="77777777" w:rsidR="00EE1640" w:rsidRPr="00EE1640" w:rsidRDefault="00EE1640" w:rsidP="00EE1640">
      <w:pPr>
        <w:rPr>
          <w:lang w:val="en-GB"/>
        </w:rPr>
      </w:pPr>
    </w:p>
    <w:p w14:paraId="23FF2157" w14:textId="77777777" w:rsidR="00EE1640" w:rsidRPr="00EE1640" w:rsidRDefault="00EE1640" w:rsidP="00EE1640">
      <w:pPr>
        <w:rPr>
          <w:lang w:val="en-GB"/>
        </w:rPr>
      </w:pPr>
      <w:r w:rsidRPr="00EE1640">
        <w:rPr>
          <w:lang w:val="en-GB"/>
        </w:rPr>
        <w:t xml:space="preserve">The closely related field of ecolinguistics “explores the role of language in the life-sustaining interactions of humans, other species and the physical environment” (definition by the International </w:t>
      </w:r>
      <w:proofErr w:type="spellStart"/>
      <w:r w:rsidRPr="00EE1640">
        <w:rPr>
          <w:lang w:val="en-GB"/>
        </w:rPr>
        <w:t>Ecolinguistic</w:t>
      </w:r>
      <w:proofErr w:type="spellEnd"/>
      <w:r w:rsidRPr="00EE1640">
        <w:rPr>
          <w:lang w:val="en-GB"/>
        </w:rPr>
        <w:t xml:space="preserve"> Association, quoted in </w:t>
      </w:r>
      <w:proofErr w:type="spellStart"/>
      <w:r w:rsidRPr="00EE1640">
        <w:rPr>
          <w:lang w:val="en-GB"/>
        </w:rPr>
        <w:t>Stanlaw</w:t>
      </w:r>
      <w:proofErr w:type="spellEnd"/>
      <w:r w:rsidRPr="00EE1640">
        <w:rPr>
          <w:lang w:val="en-GB"/>
        </w:rPr>
        <w:t xml:space="preserve"> 2020: 1). It has a twofold aim: First, to formulate linguistic theories that view humans not merely as parts of human societies but as integral components of broader ecosystems. Second, to reflect on the application of linguistics in tackling crucial ecological concerns, from climate change and biodiversity decline to environmental justice (</w:t>
      </w:r>
      <w:proofErr w:type="spellStart"/>
      <w:r w:rsidRPr="00EE1640">
        <w:rPr>
          <w:lang w:val="en-GB"/>
        </w:rPr>
        <w:t>Stanlaw</w:t>
      </w:r>
      <w:proofErr w:type="spellEnd"/>
      <w:r w:rsidRPr="00EE1640">
        <w:rPr>
          <w:lang w:val="en-GB"/>
        </w:rPr>
        <w:t xml:space="preserve"> 2020: 1; see also Penz &amp; Fill 2022 and references therein).</w:t>
      </w:r>
    </w:p>
    <w:p w14:paraId="0DAEDF66" w14:textId="77777777" w:rsidR="00EE1640" w:rsidRPr="00EE1640" w:rsidRDefault="00EE1640" w:rsidP="00EE1640">
      <w:pPr>
        <w:rPr>
          <w:lang w:val="en-GB"/>
        </w:rPr>
      </w:pPr>
    </w:p>
    <w:p w14:paraId="08BD08E6" w14:textId="77777777" w:rsidR="00EE1640" w:rsidRPr="00EE1640" w:rsidRDefault="00EE1640" w:rsidP="00EE1640">
      <w:pPr>
        <w:rPr>
          <w:lang w:val="en-GB"/>
        </w:rPr>
      </w:pPr>
      <w:r w:rsidRPr="00EE1640">
        <w:rPr>
          <w:lang w:val="en-GB"/>
        </w:rPr>
        <w:t>This perspective on language offers a path forward not only for linguists but also for all those interested in healing the wounds of destruction caused by the current technocratic era of absolute human dominance over nature and the consequent threat of mass extinction. It is particularly towards indigenous communities, their languages, and cultures that we must turn in humility to rediscover the ways of living harmoniously with nature.</w:t>
      </w:r>
    </w:p>
    <w:p w14:paraId="570B25E9" w14:textId="77777777" w:rsidR="00EE1640" w:rsidRPr="00EE1640" w:rsidRDefault="00EE1640" w:rsidP="00EE1640">
      <w:pPr>
        <w:rPr>
          <w:lang w:val="en-GB"/>
        </w:rPr>
      </w:pPr>
    </w:p>
    <w:p w14:paraId="61BA4AFC" w14:textId="77777777" w:rsidR="00EE1640" w:rsidRPr="00EE1640" w:rsidRDefault="00EE1640" w:rsidP="00EE1640">
      <w:pPr>
        <w:rPr>
          <w:lang w:val="en-GB"/>
        </w:rPr>
      </w:pPr>
      <w:r w:rsidRPr="00EE1640">
        <w:rPr>
          <w:lang w:val="en-GB"/>
        </w:rPr>
        <w:t xml:space="preserve">Therefore, this conference aims to bring conversations </w:t>
      </w:r>
      <w:proofErr w:type="spellStart"/>
      <w:r w:rsidRPr="00EE1640">
        <w:rPr>
          <w:lang w:val="en-GB"/>
        </w:rPr>
        <w:t>centered</w:t>
      </w:r>
      <w:proofErr w:type="spellEnd"/>
      <w:r w:rsidRPr="00EE1640">
        <w:rPr>
          <w:lang w:val="en-GB"/>
        </w:rPr>
        <w:t xml:space="preserve"> on biocultural diversity to </w:t>
      </w:r>
      <w:proofErr w:type="gramStart"/>
      <w:r w:rsidRPr="00EE1640">
        <w:rPr>
          <w:lang w:val="en-GB"/>
        </w:rPr>
        <w:t>North East</w:t>
      </w:r>
      <w:proofErr w:type="gramEnd"/>
      <w:r w:rsidRPr="00EE1640">
        <w:rPr>
          <w:lang w:val="en-GB"/>
        </w:rPr>
        <w:t xml:space="preserve"> India, a part of the Himalayan region, a biodiversity and linguistic diversity hotspot. The loss of linguistic diversity is a major concern in </w:t>
      </w:r>
      <w:proofErr w:type="gramStart"/>
      <w:r w:rsidRPr="00EE1640">
        <w:rPr>
          <w:lang w:val="en-GB"/>
        </w:rPr>
        <w:t>North East</w:t>
      </w:r>
      <w:proofErr w:type="gramEnd"/>
      <w:r w:rsidRPr="00EE1640">
        <w:rPr>
          <w:lang w:val="en-GB"/>
        </w:rPr>
        <w:t xml:space="preserve"> India, where more than 80% of its 200-plus indigenous languages currently face various degrees of endangerment. As in other parts of the world, language endangerment in </w:t>
      </w:r>
      <w:proofErr w:type="gramStart"/>
      <w:r w:rsidRPr="00EE1640">
        <w:rPr>
          <w:lang w:val="en-GB"/>
        </w:rPr>
        <w:t>North East</w:t>
      </w:r>
      <w:proofErr w:type="gramEnd"/>
      <w:r w:rsidRPr="00EE1640">
        <w:rPr>
          <w:lang w:val="en-GB"/>
        </w:rPr>
        <w:t xml:space="preserve"> India is also accompanied by increasingly severe environmental degradation. In this context, conversations that unite ecological concerns on one hand and linguistic-cultural concerns on the other are imperative. Through these dialogues, the conference aims to discover new, integrated pathways for the preservation and promotion of biocultural diversity. This approach calls for an integral ecology paradigm that perceives humanity, non-human beings, and the environment as inextricable members of the cosmic web of life.</w:t>
      </w:r>
    </w:p>
    <w:p w14:paraId="42DBA29A" w14:textId="77777777" w:rsidR="00EE1640" w:rsidRPr="00EE1640" w:rsidRDefault="00EE1640" w:rsidP="00EE1640">
      <w:pPr>
        <w:rPr>
          <w:b/>
          <w:bCs/>
          <w:lang w:val="en-GB"/>
        </w:rPr>
      </w:pPr>
    </w:p>
    <w:p w14:paraId="505B1137" w14:textId="77777777" w:rsidR="00EE1640" w:rsidRPr="00EE1640" w:rsidRDefault="00EE1640" w:rsidP="00EE1640">
      <w:pPr>
        <w:rPr>
          <w:b/>
          <w:bCs/>
          <w:lang w:val="en-GB"/>
        </w:rPr>
      </w:pPr>
    </w:p>
    <w:p w14:paraId="50B04FE8" w14:textId="77777777" w:rsidR="00EE1640" w:rsidRPr="00EE1640" w:rsidRDefault="00EE1640" w:rsidP="00EE1640">
      <w:pPr>
        <w:rPr>
          <w:lang w:val="en-GB"/>
        </w:rPr>
      </w:pPr>
      <w:r w:rsidRPr="00EE1640">
        <w:rPr>
          <w:lang w:val="en-GB"/>
        </w:rPr>
        <w:t xml:space="preserve"> References:</w:t>
      </w:r>
    </w:p>
    <w:p w14:paraId="16F66AD3" w14:textId="77777777" w:rsidR="00EE1640" w:rsidRPr="00EE1640" w:rsidRDefault="00EE1640" w:rsidP="00EE1640">
      <w:pPr>
        <w:rPr>
          <w:b/>
          <w:bCs/>
          <w:lang w:val="en-GB"/>
        </w:rPr>
      </w:pPr>
    </w:p>
    <w:p w14:paraId="066CD794" w14:textId="77777777" w:rsidR="00EE1640" w:rsidRPr="00EE1640" w:rsidRDefault="00EE1640" w:rsidP="00EE1640">
      <w:pPr>
        <w:rPr>
          <w:lang w:val="en-GB"/>
        </w:rPr>
      </w:pPr>
      <w:r w:rsidRPr="00EE1640">
        <w:rPr>
          <w:lang w:val="en-GB"/>
        </w:rPr>
        <w:t>Gorenflo, L. J., Suzanne Romaine, Russell A. Mittermeier &amp; Kristen Walker-</w:t>
      </w:r>
      <w:proofErr w:type="spellStart"/>
      <w:r w:rsidRPr="00EE1640">
        <w:rPr>
          <w:lang w:val="en-GB"/>
        </w:rPr>
        <w:t>Painemilla</w:t>
      </w:r>
      <w:proofErr w:type="spellEnd"/>
      <w:r w:rsidRPr="00EE1640">
        <w:rPr>
          <w:lang w:val="en-GB"/>
        </w:rPr>
        <w:t xml:space="preserve">. 2012. Co-occurrence of linguistic and biological diversity in biodiversity hotspots and high biodiversity wilderness areas. Proceedings of the National Academy of Sciences 109(21), 8032–8037. doi:10.1073/pnas.1117511109 (16 </w:t>
      </w:r>
      <w:proofErr w:type="gramStart"/>
      <w:r w:rsidRPr="00EE1640">
        <w:rPr>
          <w:lang w:val="en-GB"/>
        </w:rPr>
        <w:t>October,</w:t>
      </w:r>
      <w:proofErr w:type="gramEnd"/>
      <w:r w:rsidRPr="00EE1640">
        <w:rPr>
          <w:lang w:val="en-GB"/>
        </w:rPr>
        <w:t xml:space="preserve"> 2023).</w:t>
      </w:r>
    </w:p>
    <w:p w14:paraId="189701B7" w14:textId="77777777" w:rsidR="00EE1640" w:rsidRPr="00EE1640" w:rsidRDefault="00EE1640" w:rsidP="00EE1640">
      <w:pPr>
        <w:rPr>
          <w:lang w:val="en-GB"/>
        </w:rPr>
      </w:pPr>
    </w:p>
    <w:p w14:paraId="74297EC0" w14:textId="77777777" w:rsidR="00EE1640" w:rsidRPr="00EE1640" w:rsidRDefault="00EE1640" w:rsidP="00EE1640">
      <w:pPr>
        <w:rPr>
          <w:lang w:val="en-GB"/>
        </w:rPr>
      </w:pPr>
      <w:r w:rsidRPr="00EE1640">
        <w:rPr>
          <w:lang w:val="en-GB"/>
        </w:rPr>
        <w:t>Harmon, David. 1996. Losing species, losing languages: Connections between biological and linguistic diversity. Southwest Journal of Linguistics 15, 89–108.</w:t>
      </w:r>
    </w:p>
    <w:p w14:paraId="76F09192" w14:textId="77777777" w:rsidR="00EE1640" w:rsidRPr="00EE1640" w:rsidRDefault="00EE1640" w:rsidP="00EE1640">
      <w:pPr>
        <w:rPr>
          <w:lang w:val="en-GB"/>
        </w:rPr>
      </w:pPr>
    </w:p>
    <w:p w14:paraId="060D77C4" w14:textId="77777777" w:rsidR="00EE1640" w:rsidRPr="00EE1640" w:rsidRDefault="00EE1640" w:rsidP="00EE1640">
      <w:pPr>
        <w:rPr>
          <w:lang w:val="en-GB"/>
        </w:rPr>
      </w:pPr>
      <w:r w:rsidRPr="00EE1640">
        <w:rPr>
          <w:lang w:val="en-GB"/>
        </w:rPr>
        <w:t>Krauss, Michael. 1992. The World’s languages in crisis. Language 68(1), 4–10.</w:t>
      </w:r>
    </w:p>
    <w:p w14:paraId="4DB85911" w14:textId="77777777" w:rsidR="00EE1640" w:rsidRPr="00EE1640" w:rsidRDefault="00EE1640" w:rsidP="00EE1640">
      <w:pPr>
        <w:rPr>
          <w:lang w:val="en-GB"/>
        </w:rPr>
      </w:pPr>
    </w:p>
    <w:p w14:paraId="343DCA3A" w14:textId="77777777" w:rsidR="00EE1640" w:rsidRPr="00EE1640" w:rsidRDefault="00EE1640" w:rsidP="00EE1640">
      <w:pPr>
        <w:rPr>
          <w:lang w:val="en-GB"/>
        </w:rPr>
      </w:pPr>
      <w:r w:rsidRPr="00EE1640">
        <w:rPr>
          <w:lang w:val="en-GB"/>
        </w:rPr>
        <w:t xml:space="preserve">Maffi, Luisa (ed.). 2001. On biocultural diversity : linking language, knowledge, and the environment. Washington, D.C.: Smithsonian Institution Press. http://archive.org/details/isbn_9781560989301 (1 </w:t>
      </w:r>
      <w:proofErr w:type="gramStart"/>
      <w:r w:rsidRPr="00EE1640">
        <w:rPr>
          <w:lang w:val="en-GB"/>
        </w:rPr>
        <w:t>May,</w:t>
      </w:r>
      <w:proofErr w:type="gramEnd"/>
      <w:r w:rsidRPr="00EE1640">
        <w:rPr>
          <w:lang w:val="en-GB"/>
        </w:rPr>
        <w:t xml:space="preserve"> 2024).</w:t>
      </w:r>
    </w:p>
    <w:p w14:paraId="4183DFDF" w14:textId="77777777" w:rsidR="00EE1640" w:rsidRPr="00EE1640" w:rsidRDefault="00EE1640" w:rsidP="00EE1640">
      <w:pPr>
        <w:rPr>
          <w:lang w:val="en-GB"/>
        </w:rPr>
      </w:pPr>
    </w:p>
    <w:p w14:paraId="7B304ED1" w14:textId="77777777" w:rsidR="00EE1640" w:rsidRPr="00EE1640" w:rsidRDefault="00EE1640" w:rsidP="00EE1640">
      <w:pPr>
        <w:rPr>
          <w:lang w:val="en-GB"/>
        </w:rPr>
      </w:pPr>
      <w:r w:rsidRPr="00EE1640">
        <w:rPr>
          <w:lang w:val="en-GB"/>
        </w:rPr>
        <w:t xml:space="preserve">Maffi, Luisa. 2005. Linguistic, Cultural, and Biological Diversity. Annual Review of Anthropology 34(1), 599–617. doi:10.1146/annurev.anthro.34.081804.120437 (2 </w:t>
      </w:r>
      <w:proofErr w:type="gramStart"/>
      <w:r w:rsidRPr="00EE1640">
        <w:rPr>
          <w:lang w:val="en-GB"/>
        </w:rPr>
        <w:t>April,</w:t>
      </w:r>
      <w:proofErr w:type="gramEnd"/>
      <w:r w:rsidRPr="00EE1640">
        <w:rPr>
          <w:lang w:val="en-GB"/>
        </w:rPr>
        <w:t xml:space="preserve"> 2024).</w:t>
      </w:r>
    </w:p>
    <w:p w14:paraId="074C9BD8" w14:textId="77777777" w:rsidR="00EE1640" w:rsidRPr="00EE1640" w:rsidRDefault="00EE1640" w:rsidP="00EE1640">
      <w:pPr>
        <w:rPr>
          <w:lang w:val="en-GB"/>
        </w:rPr>
      </w:pPr>
    </w:p>
    <w:p w14:paraId="210360F2" w14:textId="77777777" w:rsidR="00EE1640" w:rsidRPr="00EE1640" w:rsidRDefault="00EE1640" w:rsidP="00EE1640">
      <w:pPr>
        <w:rPr>
          <w:lang w:val="en-GB"/>
        </w:rPr>
      </w:pPr>
      <w:r w:rsidRPr="00EE1640">
        <w:rPr>
          <w:lang w:val="en-GB"/>
        </w:rPr>
        <w:t xml:space="preserve">Maffi, Luisa. 2007. Biocultural diversity and sustainability. In Jules Pretty, Andy Ball, Ted Benton, Julia </w:t>
      </w:r>
      <w:proofErr w:type="spellStart"/>
      <w:r w:rsidRPr="00EE1640">
        <w:rPr>
          <w:lang w:val="en-GB"/>
        </w:rPr>
        <w:t>Guivant</w:t>
      </w:r>
      <w:proofErr w:type="spellEnd"/>
      <w:r w:rsidRPr="00EE1640">
        <w:rPr>
          <w:lang w:val="en-GB"/>
        </w:rPr>
        <w:t>, David R. Lee, David Orr, Max Pfeffer &amp; Professor Hugh Ward (eds.), The SAGE handbook of environment and society, 267–278. Los Angeles, London, New Delhi, Singapore: SAGE.</w:t>
      </w:r>
    </w:p>
    <w:p w14:paraId="19AAF597" w14:textId="77777777" w:rsidR="00EE1640" w:rsidRPr="00EE1640" w:rsidRDefault="00EE1640" w:rsidP="00EE1640">
      <w:pPr>
        <w:rPr>
          <w:lang w:val="en-GB"/>
        </w:rPr>
      </w:pPr>
    </w:p>
    <w:p w14:paraId="4E9C54E2" w14:textId="77777777" w:rsidR="00EE1640" w:rsidRPr="00EE1640" w:rsidRDefault="00EE1640" w:rsidP="00EE1640">
      <w:pPr>
        <w:rPr>
          <w:lang w:val="en-GB"/>
        </w:rPr>
      </w:pPr>
      <w:r w:rsidRPr="00EE1640">
        <w:rPr>
          <w:lang w:val="en-GB"/>
        </w:rPr>
        <w:t xml:space="preserve">Maffi, Luisa. 2018. Biocultural Diversity. The International </w:t>
      </w:r>
      <w:proofErr w:type="spellStart"/>
      <w:r w:rsidRPr="00EE1640">
        <w:rPr>
          <w:lang w:val="en-GB"/>
        </w:rPr>
        <w:t>Encyclopedia</w:t>
      </w:r>
      <w:proofErr w:type="spellEnd"/>
      <w:r w:rsidRPr="00EE1640">
        <w:rPr>
          <w:lang w:val="en-GB"/>
        </w:rPr>
        <w:t xml:space="preserve"> of Anthropology, 1–14. John Wiley &amp; Sons, Ltd. doi:10.1002/9781118924396.wbiea1797. https://onlinelibrary.wiley.com/doi/abs/10.1002/9781118924396.wbiea1797 (1 </w:t>
      </w:r>
      <w:proofErr w:type="gramStart"/>
      <w:r w:rsidRPr="00EE1640">
        <w:rPr>
          <w:lang w:val="en-GB"/>
        </w:rPr>
        <w:t>May,</w:t>
      </w:r>
      <w:proofErr w:type="gramEnd"/>
      <w:r w:rsidRPr="00EE1640">
        <w:rPr>
          <w:lang w:val="en-GB"/>
        </w:rPr>
        <w:t xml:space="preserve"> 2024).</w:t>
      </w:r>
    </w:p>
    <w:p w14:paraId="5E713053" w14:textId="77777777" w:rsidR="00EE1640" w:rsidRPr="00EE1640" w:rsidRDefault="00EE1640" w:rsidP="00EE1640">
      <w:pPr>
        <w:rPr>
          <w:lang w:val="en-GB"/>
        </w:rPr>
      </w:pPr>
    </w:p>
    <w:p w14:paraId="3757D245" w14:textId="77777777" w:rsidR="00EE1640" w:rsidRPr="00EE1640" w:rsidRDefault="00EE1640" w:rsidP="00EE1640">
      <w:pPr>
        <w:rPr>
          <w:lang w:val="en-GB"/>
        </w:rPr>
      </w:pPr>
      <w:proofErr w:type="spellStart"/>
      <w:r w:rsidRPr="00EE1640">
        <w:rPr>
          <w:lang w:val="en-GB"/>
        </w:rPr>
        <w:lastRenderedPageBreak/>
        <w:t>Mühlhäusler</w:t>
      </w:r>
      <w:proofErr w:type="spellEnd"/>
      <w:r w:rsidRPr="00EE1640">
        <w:rPr>
          <w:lang w:val="en-GB"/>
        </w:rPr>
        <w:t xml:space="preserve">, P. 1995. The interdependence of linguistic and biological diversity. In D Myers (ed.), The Politics of Multiculturalism in Asia/Pacific. Darwin, </w:t>
      </w:r>
      <w:proofErr w:type="spellStart"/>
      <w:r w:rsidRPr="00EE1640">
        <w:rPr>
          <w:lang w:val="en-GB"/>
        </w:rPr>
        <w:t>Aust</w:t>
      </w:r>
      <w:proofErr w:type="spellEnd"/>
      <w:r w:rsidRPr="00EE1640">
        <w:rPr>
          <w:lang w:val="en-GB"/>
        </w:rPr>
        <w:t>: North Territory University Press.</w:t>
      </w:r>
    </w:p>
    <w:p w14:paraId="3F2A6D0B" w14:textId="77777777" w:rsidR="00EE1640" w:rsidRPr="00EE1640" w:rsidRDefault="00EE1640" w:rsidP="00EE1640">
      <w:pPr>
        <w:rPr>
          <w:lang w:val="en-GB"/>
        </w:rPr>
      </w:pPr>
    </w:p>
    <w:p w14:paraId="59A61FE1" w14:textId="77777777" w:rsidR="00EE1640" w:rsidRPr="00EE1640" w:rsidRDefault="00EE1640" w:rsidP="00EE1640">
      <w:pPr>
        <w:rPr>
          <w:lang w:val="en-GB"/>
        </w:rPr>
      </w:pPr>
      <w:r w:rsidRPr="00EE1640">
        <w:rPr>
          <w:lang w:val="en-GB"/>
        </w:rPr>
        <w:t>Penz, Hermine &amp; Alwin Fill. 2022. Ecolinguistics: History, today, and tomorrow. Journal of World Languages 8(2), 232–253. doi:doi.org/10.1515/jwl-2022-0008.</w:t>
      </w:r>
    </w:p>
    <w:p w14:paraId="5521CF42" w14:textId="77777777" w:rsidR="00EE1640" w:rsidRPr="00EE1640" w:rsidRDefault="00EE1640" w:rsidP="00EE1640">
      <w:pPr>
        <w:rPr>
          <w:lang w:val="en-GB"/>
        </w:rPr>
      </w:pPr>
    </w:p>
    <w:p w14:paraId="0D18EC9F" w14:textId="77777777" w:rsidR="00EE1640" w:rsidRPr="00EE1640" w:rsidRDefault="00EE1640" w:rsidP="00EE1640">
      <w:pPr>
        <w:rPr>
          <w:lang w:val="en-GB"/>
        </w:rPr>
      </w:pPr>
      <w:r w:rsidRPr="00EE1640">
        <w:rPr>
          <w:lang w:val="en-GB"/>
        </w:rPr>
        <w:t xml:space="preserve">Sapir, Edward. 1912. Language and environment. American Anthropologist 14(2), 226–242. doi:10.1525/aa.1912.14.2.02a00020 (2 </w:t>
      </w:r>
      <w:proofErr w:type="gramStart"/>
      <w:r w:rsidRPr="00EE1640">
        <w:rPr>
          <w:lang w:val="en-GB"/>
        </w:rPr>
        <w:t>February,</w:t>
      </w:r>
      <w:proofErr w:type="gramEnd"/>
      <w:r w:rsidRPr="00EE1640">
        <w:rPr>
          <w:lang w:val="en-GB"/>
        </w:rPr>
        <w:t xml:space="preserve"> 2024).</w:t>
      </w:r>
    </w:p>
    <w:p w14:paraId="103A5AD8" w14:textId="77777777" w:rsidR="00EE1640" w:rsidRPr="00EE1640" w:rsidRDefault="00EE1640" w:rsidP="00EE1640">
      <w:pPr>
        <w:rPr>
          <w:lang w:val="en-GB"/>
        </w:rPr>
      </w:pPr>
    </w:p>
    <w:p w14:paraId="29BBC419" w14:textId="77777777" w:rsidR="00EE1640" w:rsidRPr="00EE1640" w:rsidRDefault="00EE1640" w:rsidP="00EE1640">
      <w:pPr>
        <w:rPr>
          <w:lang w:val="en-GB"/>
        </w:rPr>
      </w:pPr>
      <w:r w:rsidRPr="00EE1640">
        <w:rPr>
          <w:lang w:val="en-GB"/>
        </w:rPr>
        <w:t xml:space="preserve">Scholz, Barbara, Francis Jeffry Pelletier, Geoffrey K. Pullum &amp; Ryan </w:t>
      </w:r>
      <w:proofErr w:type="spellStart"/>
      <w:r w:rsidRPr="00EE1640">
        <w:rPr>
          <w:lang w:val="en-GB"/>
        </w:rPr>
        <w:t>Nefdt</w:t>
      </w:r>
      <w:proofErr w:type="spellEnd"/>
      <w:r w:rsidRPr="00EE1640">
        <w:rPr>
          <w:lang w:val="en-GB"/>
        </w:rPr>
        <w:t xml:space="preserve">. 2024. </w:t>
      </w:r>
      <w:proofErr w:type="spellStart"/>
      <w:r w:rsidRPr="00EE1640">
        <w:rPr>
          <w:lang w:val="en-GB"/>
        </w:rPr>
        <w:t>Whorfianism</w:t>
      </w:r>
      <w:proofErr w:type="spellEnd"/>
      <w:r w:rsidRPr="00EE1640">
        <w:rPr>
          <w:lang w:val="en-GB"/>
        </w:rPr>
        <w:t xml:space="preserve">. The Stanford </w:t>
      </w:r>
      <w:proofErr w:type="spellStart"/>
      <w:r w:rsidRPr="00EE1640">
        <w:rPr>
          <w:lang w:val="en-GB"/>
        </w:rPr>
        <w:t>Encyclopedia</w:t>
      </w:r>
      <w:proofErr w:type="spellEnd"/>
      <w:r w:rsidRPr="00EE1640">
        <w:rPr>
          <w:lang w:val="en-GB"/>
        </w:rPr>
        <w:t xml:space="preserve"> of Philosophy. https://plato.stanford.edu/entries/linguistics/whorfianism.html (2 </w:t>
      </w:r>
      <w:proofErr w:type="gramStart"/>
      <w:r w:rsidRPr="00EE1640">
        <w:rPr>
          <w:lang w:val="en-GB"/>
        </w:rPr>
        <w:t>April,</w:t>
      </w:r>
      <w:proofErr w:type="gramEnd"/>
      <w:r w:rsidRPr="00EE1640">
        <w:rPr>
          <w:lang w:val="en-GB"/>
        </w:rPr>
        <w:t xml:space="preserve"> 2024).</w:t>
      </w:r>
    </w:p>
    <w:p w14:paraId="235EAC54" w14:textId="77777777" w:rsidR="00EE1640" w:rsidRPr="00EE1640" w:rsidRDefault="00EE1640" w:rsidP="00EE1640">
      <w:pPr>
        <w:rPr>
          <w:lang w:val="en-GB"/>
        </w:rPr>
      </w:pPr>
    </w:p>
    <w:p w14:paraId="0205E3AB" w14:textId="77777777" w:rsidR="00EE1640" w:rsidRPr="00EE1640" w:rsidRDefault="00EE1640" w:rsidP="00EE1640">
      <w:pPr>
        <w:rPr>
          <w:lang w:val="en-GB"/>
        </w:rPr>
      </w:pPr>
      <w:proofErr w:type="spellStart"/>
      <w:r w:rsidRPr="00EE1640">
        <w:rPr>
          <w:lang w:val="en-GB"/>
        </w:rPr>
        <w:t>Skutnabb</w:t>
      </w:r>
      <w:proofErr w:type="spellEnd"/>
      <w:r w:rsidRPr="00EE1640">
        <w:rPr>
          <w:lang w:val="en-GB"/>
        </w:rPr>
        <w:t>-Kangas, Tove &amp; David Harmon. 2015. Biological Diversity and Language Diversity: Parallels and Differences. The Routledge Handbook of Ecolinguistics.</w:t>
      </w:r>
    </w:p>
    <w:p w14:paraId="36FBBFBC" w14:textId="77777777" w:rsidR="00EE1640" w:rsidRPr="00EE1640" w:rsidRDefault="00EE1640" w:rsidP="00EE1640">
      <w:pPr>
        <w:rPr>
          <w:lang w:val="en-GB"/>
        </w:rPr>
      </w:pPr>
    </w:p>
    <w:p w14:paraId="72F75401" w14:textId="77777777" w:rsidR="00EE1640" w:rsidRPr="00EE1640" w:rsidRDefault="00EE1640" w:rsidP="00EE1640">
      <w:pPr>
        <w:rPr>
          <w:lang w:val="en-GB"/>
        </w:rPr>
      </w:pPr>
      <w:proofErr w:type="spellStart"/>
      <w:r w:rsidRPr="00EE1640">
        <w:rPr>
          <w:lang w:val="en-GB"/>
        </w:rPr>
        <w:t>Skutnabb</w:t>
      </w:r>
      <w:proofErr w:type="spellEnd"/>
      <w:r w:rsidRPr="00EE1640">
        <w:rPr>
          <w:lang w:val="en-GB"/>
        </w:rPr>
        <w:t>-Kangas, Tove, Luisa Maffi &amp; David Harmon. 2003. Sharing a world of difference: the earth’s linguistic, cultural and biological diversity. UNESCO.</w:t>
      </w:r>
    </w:p>
    <w:p w14:paraId="155EB0DD" w14:textId="77777777" w:rsidR="00EE1640" w:rsidRPr="00EE1640" w:rsidRDefault="00EE1640" w:rsidP="00EE1640">
      <w:pPr>
        <w:rPr>
          <w:lang w:val="en-GB"/>
        </w:rPr>
      </w:pPr>
    </w:p>
    <w:p w14:paraId="6CB3C38F" w14:textId="77777777" w:rsidR="00EE1640" w:rsidRPr="00EE1640" w:rsidRDefault="00EE1640" w:rsidP="00EE1640">
      <w:pPr>
        <w:rPr>
          <w:lang w:val="en-GB"/>
        </w:rPr>
      </w:pPr>
      <w:r w:rsidRPr="00EE1640">
        <w:rPr>
          <w:lang w:val="en-GB"/>
        </w:rPr>
        <w:t xml:space="preserve">Smith, Eric A. 2001. On the coevolution of biological, cultural and linguistic diversity. In Luisa Maffi (ed.), On biocultural diversity : linking language, knowledge, and the environment, 95–117. Washington, D.C.: Smithsonian Institution Press. (1 </w:t>
      </w:r>
      <w:proofErr w:type="gramStart"/>
      <w:r w:rsidRPr="00EE1640">
        <w:rPr>
          <w:lang w:val="en-GB"/>
        </w:rPr>
        <w:t>May,</w:t>
      </w:r>
      <w:proofErr w:type="gramEnd"/>
      <w:r w:rsidRPr="00EE1640">
        <w:rPr>
          <w:lang w:val="en-GB"/>
        </w:rPr>
        <w:t xml:space="preserve"> 2024).</w:t>
      </w:r>
    </w:p>
    <w:p w14:paraId="47622468" w14:textId="77777777" w:rsidR="00EE1640" w:rsidRPr="00EE1640" w:rsidRDefault="00EE1640" w:rsidP="00EE1640">
      <w:pPr>
        <w:rPr>
          <w:lang w:val="en-GB"/>
        </w:rPr>
      </w:pPr>
    </w:p>
    <w:p w14:paraId="1B1B9382" w14:textId="77777777" w:rsidR="00EE1640" w:rsidRPr="00EE1640" w:rsidRDefault="00EE1640" w:rsidP="00EE1640">
      <w:pPr>
        <w:rPr>
          <w:lang w:val="en-GB"/>
        </w:rPr>
      </w:pPr>
      <w:proofErr w:type="spellStart"/>
      <w:r w:rsidRPr="00EE1640">
        <w:rPr>
          <w:lang w:val="en-GB"/>
        </w:rPr>
        <w:t>Stanlaw</w:t>
      </w:r>
      <w:proofErr w:type="spellEnd"/>
      <w:r w:rsidRPr="00EE1640">
        <w:rPr>
          <w:lang w:val="en-GB"/>
        </w:rPr>
        <w:t xml:space="preserve">, James. 2020. Ecolinguistics. The International </w:t>
      </w:r>
      <w:proofErr w:type="spellStart"/>
      <w:r w:rsidRPr="00EE1640">
        <w:rPr>
          <w:lang w:val="en-GB"/>
        </w:rPr>
        <w:t>Encyclopedia</w:t>
      </w:r>
      <w:proofErr w:type="spellEnd"/>
      <w:r w:rsidRPr="00EE1640">
        <w:rPr>
          <w:lang w:val="en-GB"/>
        </w:rPr>
        <w:t xml:space="preserve"> of Linguistic Anthropology, 1–2. John Wiley &amp; Sons, Ltd. doi:10.1002/9781118786093.iela0110. https://onlinelibrary.wiley.com/doi/abs/10.1002/9781118786093.iela0110 (1 </w:t>
      </w:r>
      <w:proofErr w:type="gramStart"/>
      <w:r w:rsidRPr="00EE1640">
        <w:rPr>
          <w:lang w:val="en-GB"/>
        </w:rPr>
        <w:t>May,</w:t>
      </w:r>
      <w:proofErr w:type="gramEnd"/>
      <w:r w:rsidRPr="00EE1640">
        <w:rPr>
          <w:lang w:val="en-GB"/>
        </w:rPr>
        <w:t xml:space="preserve"> 2024).</w:t>
      </w:r>
    </w:p>
    <w:p w14:paraId="0BF6A105" w14:textId="77777777" w:rsidR="00EE1640" w:rsidRPr="00EE1640" w:rsidRDefault="00EE1640" w:rsidP="00EE1640">
      <w:pPr>
        <w:rPr>
          <w:lang w:val="en-GB"/>
        </w:rPr>
      </w:pPr>
    </w:p>
    <w:p w14:paraId="149C8742" w14:textId="0F8BF88A" w:rsidR="00EE1640" w:rsidRDefault="00EE1640" w:rsidP="00EE1640">
      <w:pPr>
        <w:rPr>
          <w:b/>
          <w:bCs/>
          <w:lang w:val="en-GB"/>
        </w:rPr>
      </w:pPr>
      <w:r w:rsidRPr="00EE1640">
        <w:rPr>
          <w:lang w:val="en-GB"/>
        </w:rPr>
        <w:t>Whorf, Benjamin Lee. 1940. Science and linguistics. Technological Review 41, 229–231, 247–248</w:t>
      </w:r>
      <w:r w:rsidRPr="00EE1640">
        <w:rPr>
          <w:b/>
          <w:bCs/>
          <w:lang w:val="en-GB"/>
        </w:rPr>
        <w:t>.</w:t>
      </w:r>
    </w:p>
    <w:p w14:paraId="3328DECD" w14:textId="77777777" w:rsidR="00EE1640" w:rsidRDefault="00EE1640" w:rsidP="00EE1640">
      <w:pPr>
        <w:rPr>
          <w:b/>
          <w:bCs/>
          <w:lang w:val="en-GB"/>
        </w:rPr>
      </w:pPr>
    </w:p>
    <w:p w14:paraId="6B613D8D" w14:textId="77777777" w:rsidR="00EE1640" w:rsidRDefault="00EE1640" w:rsidP="00EE1640">
      <w:pPr>
        <w:rPr>
          <w:b/>
          <w:bCs/>
          <w:lang w:val="en-GB"/>
        </w:rPr>
      </w:pPr>
    </w:p>
    <w:p w14:paraId="201F1390" w14:textId="77777777" w:rsidR="00EE1640" w:rsidRDefault="00EE1640" w:rsidP="00EE1640">
      <w:pPr>
        <w:rPr>
          <w:b/>
          <w:bCs/>
          <w:lang w:val="en-GB"/>
        </w:rPr>
      </w:pPr>
    </w:p>
    <w:p w14:paraId="643F656C" w14:textId="0B861421" w:rsidR="00EE1640" w:rsidRDefault="00EE1640" w:rsidP="00EE1640">
      <w:pPr>
        <w:rPr>
          <w:b/>
          <w:bCs/>
          <w:lang w:val="en-GB"/>
        </w:rPr>
      </w:pPr>
      <w:r>
        <w:rPr>
          <w:b/>
          <w:bCs/>
          <w:lang w:val="en-GB"/>
        </w:rPr>
        <w:t xml:space="preserve">More at </w:t>
      </w:r>
      <w:hyperlink r:id="rId10" w:history="1">
        <w:r w:rsidRPr="00CD1956">
          <w:rPr>
            <w:rStyle w:val="Hyperlink"/>
            <w:b/>
            <w:bCs/>
            <w:lang w:val="en-GB"/>
          </w:rPr>
          <w:t>https://www.neilac.org.in/conference-call-for-papers/</w:t>
        </w:r>
      </w:hyperlink>
    </w:p>
    <w:p w14:paraId="3741C658" w14:textId="77777777" w:rsidR="00EE1640" w:rsidRPr="00EE1640" w:rsidRDefault="00EE1640" w:rsidP="00EE1640">
      <w:pPr>
        <w:rPr>
          <w:b/>
          <w:bCs/>
          <w:lang w:val="en-GB"/>
        </w:rPr>
      </w:pPr>
    </w:p>
    <w:sectPr w:rsidR="00EE1640" w:rsidRPr="00EE1640" w:rsidSect="00626B6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191AA" w14:textId="77777777" w:rsidR="00626B64" w:rsidRDefault="00626B64">
      <w:r>
        <w:separator/>
      </w:r>
    </w:p>
  </w:endnote>
  <w:endnote w:type="continuationSeparator" w:id="0">
    <w:p w14:paraId="1A6B0AC8" w14:textId="77777777" w:rsidR="00626B64" w:rsidRDefault="0062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4E281" w14:textId="77777777" w:rsidR="00626B64" w:rsidRDefault="00626B64">
      <w:r>
        <w:separator/>
      </w:r>
    </w:p>
  </w:footnote>
  <w:footnote w:type="continuationSeparator" w:id="0">
    <w:p w14:paraId="12B16C57" w14:textId="77777777" w:rsidR="00626B64" w:rsidRDefault="0062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58598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951A3"/>
    <w:rsid w:val="00095940"/>
    <w:rsid w:val="000C4E5C"/>
    <w:rsid w:val="000C7032"/>
    <w:rsid w:val="00140F96"/>
    <w:rsid w:val="0014262F"/>
    <w:rsid w:val="001A798B"/>
    <w:rsid w:val="001D0E32"/>
    <w:rsid w:val="002B68AD"/>
    <w:rsid w:val="002D5705"/>
    <w:rsid w:val="00330DC4"/>
    <w:rsid w:val="00350BAC"/>
    <w:rsid w:val="00380ABA"/>
    <w:rsid w:val="00386DBA"/>
    <w:rsid w:val="003D29A7"/>
    <w:rsid w:val="003E3F40"/>
    <w:rsid w:val="00413464"/>
    <w:rsid w:val="00426E73"/>
    <w:rsid w:val="004463E0"/>
    <w:rsid w:val="00463396"/>
    <w:rsid w:val="004A0F06"/>
    <w:rsid w:val="004F7F53"/>
    <w:rsid w:val="0050225B"/>
    <w:rsid w:val="00570690"/>
    <w:rsid w:val="005B24B2"/>
    <w:rsid w:val="005C32FC"/>
    <w:rsid w:val="005E531B"/>
    <w:rsid w:val="005F26F2"/>
    <w:rsid w:val="00626B64"/>
    <w:rsid w:val="006A0849"/>
    <w:rsid w:val="006E2AE9"/>
    <w:rsid w:val="00725309"/>
    <w:rsid w:val="007436BF"/>
    <w:rsid w:val="00801036"/>
    <w:rsid w:val="00821CBD"/>
    <w:rsid w:val="00826D1C"/>
    <w:rsid w:val="00850BAC"/>
    <w:rsid w:val="00893FAA"/>
    <w:rsid w:val="008B4E61"/>
    <w:rsid w:val="00915992"/>
    <w:rsid w:val="0094646F"/>
    <w:rsid w:val="009E1059"/>
    <w:rsid w:val="00A11064"/>
    <w:rsid w:val="00A7692E"/>
    <w:rsid w:val="00A92FBC"/>
    <w:rsid w:val="00AA5469"/>
    <w:rsid w:val="00AB0B56"/>
    <w:rsid w:val="00AB624E"/>
    <w:rsid w:val="00AC61E5"/>
    <w:rsid w:val="00AD4AC5"/>
    <w:rsid w:val="00B01C51"/>
    <w:rsid w:val="00B054CA"/>
    <w:rsid w:val="00B66EAC"/>
    <w:rsid w:val="00B86A2B"/>
    <w:rsid w:val="00B910F3"/>
    <w:rsid w:val="00BA5693"/>
    <w:rsid w:val="00BB63F3"/>
    <w:rsid w:val="00BE1B66"/>
    <w:rsid w:val="00BE2444"/>
    <w:rsid w:val="00BE3BE1"/>
    <w:rsid w:val="00BF5CBC"/>
    <w:rsid w:val="00C55376"/>
    <w:rsid w:val="00CA3D85"/>
    <w:rsid w:val="00CF5A8F"/>
    <w:rsid w:val="00D049B2"/>
    <w:rsid w:val="00D115E9"/>
    <w:rsid w:val="00D12AE7"/>
    <w:rsid w:val="00D36B64"/>
    <w:rsid w:val="00DA5481"/>
    <w:rsid w:val="00DF2EED"/>
    <w:rsid w:val="00E36FC1"/>
    <w:rsid w:val="00E55C04"/>
    <w:rsid w:val="00E84346"/>
    <w:rsid w:val="00EA4B76"/>
    <w:rsid w:val="00EA684F"/>
    <w:rsid w:val="00EC5EB4"/>
    <w:rsid w:val="00EE1640"/>
    <w:rsid w:val="00F00A59"/>
    <w:rsid w:val="00F32573"/>
    <w:rsid w:val="00F32F92"/>
    <w:rsid w:val="00F61B19"/>
    <w:rsid w:val="00F80020"/>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0C4E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999087">
      <w:bodyDiv w:val="1"/>
      <w:marLeft w:val="0"/>
      <w:marRight w:val="0"/>
      <w:marTop w:val="0"/>
      <w:marBottom w:val="0"/>
      <w:divBdr>
        <w:top w:val="none" w:sz="0" w:space="0" w:color="auto"/>
        <w:left w:val="none" w:sz="0" w:space="0" w:color="auto"/>
        <w:bottom w:val="none" w:sz="0" w:space="0" w:color="auto"/>
        <w:right w:val="none" w:sz="0" w:space="0" w:color="auto"/>
      </w:divBdr>
      <w:divsChild>
        <w:div w:id="1981498845">
          <w:marLeft w:val="0"/>
          <w:marRight w:val="0"/>
          <w:marTop w:val="0"/>
          <w:marBottom w:val="150"/>
          <w:divBdr>
            <w:top w:val="none" w:sz="0" w:space="0" w:color="auto"/>
            <w:left w:val="none" w:sz="0" w:space="0" w:color="auto"/>
            <w:bottom w:val="none" w:sz="0" w:space="0" w:color="auto"/>
            <w:right w:val="none" w:sz="0" w:space="0" w:color="auto"/>
          </w:divBdr>
          <w:divsChild>
            <w:div w:id="569117104">
              <w:marLeft w:val="0"/>
              <w:marRight w:val="0"/>
              <w:marTop w:val="0"/>
              <w:marBottom w:val="0"/>
              <w:divBdr>
                <w:top w:val="none" w:sz="0" w:space="0" w:color="auto"/>
                <w:left w:val="none" w:sz="0" w:space="0" w:color="auto"/>
                <w:bottom w:val="none" w:sz="0" w:space="0" w:color="auto"/>
                <w:right w:val="none" w:sz="0" w:space="0" w:color="auto"/>
              </w:divBdr>
              <w:divsChild>
                <w:div w:id="874735559">
                  <w:marLeft w:val="0"/>
                  <w:marRight w:val="0"/>
                  <w:marTop w:val="0"/>
                  <w:marBottom w:val="0"/>
                  <w:divBdr>
                    <w:top w:val="none" w:sz="0" w:space="0" w:color="auto"/>
                    <w:left w:val="none" w:sz="0" w:space="0" w:color="auto"/>
                    <w:bottom w:val="none" w:sz="0" w:space="0" w:color="auto"/>
                    <w:right w:val="none" w:sz="0" w:space="0" w:color="auto"/>
                  </w:divBdr>
                </w:div>
                <w:div w:id="1740130393">
                  <w:marLeft w:val="0"/>
                  <w:marRight w:val="0"/>
                  <w:marTop w:val="0"/>
                  <w:marBottom w:val="0"/>
                  <w:divBdr>
                    <w:top w:val="none" w:sz="0" w:space="0" w:color="auto"/>
                    <w:left w:val="none" w:sz="0" w:space="0" w:color="auto"/>
                    <w:bottom w:val="none" w:sz="0" w:space="0" w:color="auto"/>
                    <w:right w:val="none" w:sz="0" w:space="0" w:color="auto"/>
                  </w:divBdr>
                  <w:divsChild>
                    <w:div w:id="1903099940">
                      <w:marLeft w:val="0"/>
                      <w:marRight w:val="0"/>
                      <w:marTop w:val="0"/>
                      <w:marBottom w:val="0"/>
                      <w:divBdr>
                        <w:top w:val="none" w:sz="0" w:space="0" w:color="auto"/>
                        <w:left w:val="none" w:sz="0" w:space="0" w:color="auto"/>
                        <w:bottom w:val="none" w:sz="0" w:space="0" w:color="auto"/>
                        <w:right w:val="none" w:sz="0" w:space="0" w:color="auto"/>
                      </w:divBdr>
                      <w:divsChild>
                        <w:div w:id="19742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095">
              <w:marLeft w:val="300"/>
              <w:marRight w:val="0"/>
              <w:marTop w:val="0"/>
              <w:marBottom w:val="0"/>
              <w:divBdr>
                <w:top w:val="none" w:sz="0" w:space="0" w:color="auto"/>
                <w:left w:val="none" w:sz="0" w:space="0" w:color="auto"/>
                <w:bottom w:val="none" w:sz="0" w:space="0" w:color="auto"/>
                <w:right w:val="none" w:sz="0" w:space="0" w:color="auto"/>
              </w:divBdr>
            </w:div>
          </w:divsChild>
        </w:div>
        <w:div w:id="1797022961">
          <w:marLeft w:val="0"/>
          <w:marRight w:val="0"/>
          <w:marTop w:val="0"/>
          <w:marBottom w:val="0"/>
          <w:divBdr>
            <w:top w:val="none" w:sz="0" w:space="0" w:color="auto"/>
            <w:left w:val="none" w:sz="0" w:space="0" w:color="auto"/>
            <w:bottom w:val="none" w:sz="0" w:space="0" w:color="auto"/>
            <w:right w:val="none" w:sz="0" w:space="0" w:color="auto"/>
          </w:divBdr>
          <w:divsChild>
            <w:div w:id="1299452384">
              <w:marLeft w:val="0"/>
              <w:marRight w:val="0"/>
              <w:marTop w:val="0"/>
              <w:marBottom w:val="0"/>
              <w:divBdr>
                <w:top w:val="none" w:sz="0" w:space="0" w:color="auto"/>
                <w:left w:val="none" w:sz="0" w:space="0" w:color="auto"/>
                <w:bottom w:val="none" w:sz="0" w:space="0" w:color="auto"/>
                <w:right w:val="none" w:sz="0" w:space="0" w:color="auto"/>
              </w:divBdr>
              <w:divsChild>
                <w:div w:id="1288778424">
                  <w:marLeft w:val="0"/>
                  <w:marRight w:val="0"/>
                  <w:marTop w:val="0"/>
                  <w:marBottom w:val="0"/>
                  <w:divBdr>
                    <w:top w:val="none" w:sz="0" w:space="0" w:color="auto"/>
                    <w:left w:val="none" w:sz="0" w:space="0" w:color="auto"/>
                    <w:bottom w:val="none" w:sz="0" w:space="0" w:color="auto"/>
                    <w:right w:val="none" w:sz="0" w:space="0" w:color="auto"/>
                  </w:divBdr>
                </w:div>
              </w:divsChild>
            </w:div>
            <w:div w:id="1161845262">
              <w:marLeft w:val="0"/>
              <w:marRight w:val="0"/>
              <w:marTop w:val="0"/>
              <w:marBottom w:val="0"/>
              <w:divBdr>
                <w:top w:val="none" w:sz="0" w:space="0" w:color="auto"/>
                <w:left w:val="none" w:sz="0" w:space="0" w:color="auto"/>
                <w:bottom w:val="none" w:sz="0" w:space="0" w:color="auto"/>
                <w:right w:val="none" w:sz="0" w:space="0" w:color="auto"/>
              </w:divBdr>
              <w:divsChild>
                <w:div w:id="1309019100">
                  <w:marLeft w:val="0"/>
                  <w:marRight w:val="0"/>
                  <w:marTop w:val="0"/>
                  <w:marBottom w:val="0"/>
                  <w:divBdr>
                    <w:top w:val="none" w:sz="0" w:space="0" w:color="auto"/>
                    <w:left w:val="none" w:sz="0" w:space="0" w:color="auto"/>
                    <w:bottom w:val="none" w:sz="0" w:space="0" w:color="auto"/>
                    <w:right w:val="none" w:sz="0" w:space="0" w:color="auto"/>
                  </w:divBdr>
                </w:div>
                <w:div w:id="253514911">
                  <w:marLeft w:val="0"/>
                  <w:marRight w:val="0"/>
                  <w:marTop w:val="0"/>
                  <w:marBottom w:val="0"/>
                  <w:divBdr>
                    <w:top w:val="none" w:sz="0" w:space="0" w:color="auto"/>
                    <w:left w:val="none" w:sz="0" w:space="0" w:color="auto"/>
                    <w:bottom w:val="none" w:sz="0" w:space="0" w:color="auto"/>
                    <w:right w:val="none" w:sz="0" w:space="0" w:color="auto"/>
                  </w:divBdr>
                </w:div>
                <w:div w:id="1990356152">
                  <w:marLeft w:val="0"/>
                  <w:marRight w:val="0"/>
                  <w:marTop w:val="0"/>
                  <w:marBottom w:val="0"/>
                  <w:divBdr>
                    <w:top w:val="none" w:sz="0" w:space="0" w:color="auto"/>
                    <w:left w:val="none" w:sz="0" w:space="0" w:color="auto"/>
                    <w:bottom w:val="none" w:sz="0" w:space="0" w:color="auto"/>
                    <w:right w:val="none" w:sz="0" w:space="0" w:color="auto"/>
                  </w:divBdr>
                </w:div>
                <w:div w:id="2145350182">
                  <w:marLeft w:val="0"/>
                  <w:marRight w:val="0"/>
                  <w:marTop w:val="0"/>
                  <w:marBottom w:val="0"/>
                  <w:divBdr>
                    <w:top w:val="none" w:sz="0" w:space="0" w:color="auto"/>
                    <w:left w:val="none" w:sz="0" w:space="0" w:color="auto"/>
                    <w:bottom w:val="none" w:sz="0" w:space="0" w:color="auto"/>
                    <w:right w:val="none" w:sz="0" w:space="0" w:color="auto"/>
                  </w:divBdr>
                </w:div>
              </w:divsChild>
            </w:div>
            <w:div w:id="1335451556">
              <w:marLeft w:val="0"/>
              <w:marRight w:val="0"/>
              <w:marTop w:val="0"/>
              <w:marBottom w:val="0"/>
              <w:divBdr>
                <w:top w:val="none" w:sz="0" w:space="0" w:color="auto"/>
                <w:left w:val="none" w:sz="0" w:space="0" w:color="auto"/>
                <w:bottom w:val="none" w:sz="0" w:space="0" w:color="auto"/>
                <w:right w:val="none" w:sz="0" w:space="0" w:color="auto"/>
              </w:divBdr>
              <w:divsChild>
                <w:div w:id="1582713914">
                  <w:marLeft w:val="0"/>
                  <w:marRight w:val="0"/>
                  <w:marTop w:val="0"/>
                  <w:marBottom w:val="0"/>
                  <w:divBdr>
                    <w:top w:val="none" w:sz="0" w:space="0" w:color="auto"/>
                    <w:left w:val="none" w:sz="0" w:space="0" w:color="auto"/>
                    <w:bottom w:val="none" w:sz="0" w:space="0" w:color="auto"/>
                    <w:right w:val="none" w:sz="0" w:space="0" w:color="auto"/>
                  </w:divBdr>
                </w:div>
                <w:div w:id="1910186710">
                  <w:marLeft w:val="0"/>
                  <w:marRight w:val="0"/>
                  <w:marTop w:val="0"/>
                  <w:marBottom w:val="0"/>
                  <w:divBdr>
                    <w:top w:val="none" w:sz="0" w:space="0" w:color="auto"/>
                    <w:left w:val="none" w:sz="0" w:space="0" w:color="auto"/>
                    <w:bottom w:val="none" w:sz="0" w:space="0" w:color="auto"/>
                    <w:right w:val="none" w:sz="0" w:space="0" w:color="auto"/>
                  </w:divBdr>
                </w:div>
                <w:div w:id="83570119">
                  <w:marLeft w:val="0"/>
                  <w:marRight w:val="0"/>
                  <w:marTop w:val="0"/>
                  <w:marBottom w:val="0"/>
                  <w:divBdr>
                    <w:top w:val="none" w:sz="0" w:space="0" w:color="auto"/>
                    <w:left w:val="none" w:sz="0" w:space="0" w:color="auto"/>
                    <w:bottom w:val="none" w:sz="0" w:space="0" w:color="auto"/>
                    <w:right w:val="none" w:sz="0" w:space="0" w:color="auto"/>
                  </w:divBdr>
                </w:div>
                <w:div w:id="797450877">
                  <w:marLeft w:val="0"/>
                  <w:marRight w:val="0"/>
                  <w:marTop w:val="0"/>
                  <w:marBottom w:val="0"/>
                  <w:divBdr>
                    <w:top w:val="none" w:sz="0" w:space="0" w:color="auto"/>
                    <w:left w:val="none" w:sz="0" w:space="0" w:color="auto"/>
                    <w:bottom w:val="none" w:sz="0" w:space="0" w:color="auto"/>
                    <w:right w:val="none" w:sz="0" w:space="0" w:color="auto"/>
                  </w:divBdr>
                </w:div>
                <w:div w:id="374938137">
                  <w:marLeft w:val="0"/>
                  <w:marRight w:val="0"/>
                  <w:marTop w:val="0"/>
                  <w:marBottom w:val="0"/>
                  <w:divBdr>
                    <w:top w:val="none" w:sz="0" w:space="0" w:color="auto"/>
                    <w:left w:val="none" w:sz="0" w:space="0" w:color="auto"/>
                    <w:bottom w:val="none" w:sz="0" w:space="0" w:color="auto"/>
                    <w:right w:val="none" w:sz="0" w:space="0" w:color="auto"/>
                  </w:divBdr>
                </w:div>
                <w:div w:id="936059929">
                  <w:marLeft w:val="0"/>
                  <w:marRight w:val="0"/>
                  <w:marTop w:val="0"/>
                  <w:marBottom w:val="0"/>
                  <w:divBdr>
                    <w:top w:val="none" w:sz="0" w:space="0" w:color="auto"/>
                    <w:left w:val="none" w:sz="0" w:space="0" w:color="auto"/>
                    <w:bottom w:val="none" w:sz="0" w:space="0" w:color="auto"/>
                    <w:right w:val="none" w:sz="0" w:space="0" w:color="auto"/>
                  </w:divBdr>
                </w:div>
                <w:div w:id="1575626012">
                  <w:marLeft w:val="0"/>
                  <w:marRight w:val="0"/>
                  <w:marTop w:val="0"/>
                  <w:marBottom w:val="0"/>
                  <w:divBdr>
                    <w:top w:val="none" w:sz="0" w:space="0" w:color="auto"/>
                    <w:left w:val="none" w:sz="0" w:space="0" w:color="auto"/>
                    <w:bottom w:val="none" w:sz="0" w:space="0" w:color="auto"/>
                    <w:right w:val="none" w:sz="0" w:space="0" w:color="auto"/>
                  </w:divBdr>
                </w:div>
                <w:div w:id="904609605">
                  <w:marLeft w:val="0"/>
                  <w:marRight w:val="0"/>
                  <w:marTop w:val="0"/>
                  <w:marBottom w:val="0"/>
                  <w:divBdr>
                    <w:top w:val="none" w:sz="0" w:space="0" w:color="auto"/>
                    <w:left w:val="none" w:sz="0" w:space="0" w:color="auto"/>
                    <w:bottom w:val="none" w:sz="0" w:space="0" w:color="auto"/>
                    <w:right w:val="none" w:sz="0" w:space="0" w:color="auto"/>
                  </w:divBdr>
                </w:div>
              </w:divsChild>
            </w:div>
            <w:div w:id="1041247090">
              <w:marLeft w:val="0"/>
              <w:marRight w:val="0"/>
              <w:marTop w:val="0"/>
              <w:marBottom w:val="0"/>
              <w:divBdr>
                <w:top w:val="none" w:sz="0" w:space="0" w:color="auto"/>
                <w:left w:val="none" w:sz="0" w:space="0" w:color="auto"/>
                <w:bottom w:val="none" w:sz="0" w:space="0" w:color="auto"/>
                <w:right w:val="none" w:sz="0" w:space="0" w:color="auto"/>
              </w:divBdr>
            </w:div>
            <w:div w:id="93031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349675746">
      <w:bodyDiv w:val="1"/>
      <w:marLeft w:val="0"/>
      <w:marRight w:val="0"/>
      <w:marTop w:val="0"/>
      <w:marBottom w:val="0"/>
      <w:divBdr>
        <w:top w:val="none" w:sz="0" w:space="0" w:color="auto"/>
        <w:left w:val="none" w:sz="0" w:space="0" w:color="auto"/>
        <w:bottom w:val="none" w:sz="0" w:space="0" w:color="auto"/>
        <w:right w:val="none" w:sz="0" w:space="0" w:color="auto"/>
      </w:divBdr>
    </w:div>
    <w:div w:id="1356156659">
      <w:bodyDiv w:val="1"/>
      <w:marLeft w:val="0"/>
      <w:marRight w:val="0"/>
      <w:marTop w:val="0"/>
      <w:marBottom w:val="0"/>
      <w:divBdr>
        <w:top w:val="none" w:sz="0" w:space="0" w:color="auto"/>
        <w:left w:val="none" w:sz="0" w:space="0" w:color="auto"/>
        <w:bottom w:val="none" w:sz="0" w:space="0" w:color="auto"/>
        <w:right w:val="none" w:sz="0" w:space="0" w:color="auto"/>
      </w:divBdr>
      <w:divsChild>
        <w:div w:id="247544961">
          <w:marLeft w:val="0"/>
          <w:marRight w:val="0"/>
          <w:marTop w:val="0"/>
          <w:marBottom w:val="0"/>
          <w:divBdr>
            <w:top w:val="none" w:sz="0" w:space="0" w:color="auto"/>
            <w:left w:val="none" w:sz="0" w:space="0" w:color="auto"/>
            <w:bottom w:val="none" w:sz="0" w:space="0" w:color="auto"/>
            <w:right w:val="none" w:sz="0" w:space="0" w:color="auto"/>
          </w:divBdr>
          <w:divsChild>
            <w:div w:id="540557393">
              <w:marLeft w:val="0"/>
              <w:marRight w:val="0"/>
              <w:marTop w:val="0"/>
              <w:marBottom w:val="0"/>
              <w:divBdr>
                <w:top w:val="none" w:sz="0" w:space="0" w:color="auto"/>
                <w:left w:val="none" w:sz="0" w:space="0" w:color="auto"/>
                <w:bottom w:val="none" w:sz="0" w:space="0" w:color="auto"/>
                <w:right w:val="none" w:sz="0" w:space="0" w:color="auto"/>
              </w:divBdr>
              <w:divsChild>
                <w:div w:id="191157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56238">
          <w:marLeft w:val="0"/>
          <w:marRight w:val="0"/>
          <w:marTop w:val="0"/>
          <w:marBottom w:val="0"/>
          <w:divBdr>
            <w:top w:val="none" w:sz="0" w:space="0" w:color="auto"/>
            <w:left w:val="none" w:sz="0" w:space="0" w:color="auto"/>
            <w:bottom w:val="none" w:sz="0" w:space="0" w:color="auto"/>
            <w:right w:val="none" w:sz="0" w:space="0" w:color="auto"/>
          </w:divBdr>
          <w:divsChild>
            <w:div w:id="1164202494">
              <w:marLeft w:val="0"/>
              <w:marRight w:val="0"/>
              <w:marTop w:val="0"/>
              <w:marBottom w:val="0"/>
              <w:divBdr>
                <w:top w:val="none" w:sz="0" w:space="0" w:color="auto"/>
                <w:left w:val="none" w:sz="0" w:space="0" w:color="auto"/>
                <w:bottom w:val="none" w:sz="0" w:space="0" w:color="auto"/>
                <w:right w:val="none" w:sz="0" w:space="0" w:color="auto"/>
              </w:divBdr>
              <w:divsChild>
                <w:div w:id="1603031421">
                  <w:marLeft w:val="0"/>
                  <w:marRight w:val="0"/>
                  <w:marTop w:val="0"/>
                  <w:marBottom w:val="0"/>
                  <w:divBdr>
                    <w:top w:val="none" w:sz="0" w:space="0" w:color="auto"/>
                    <w:left w:val="none" w:sz="0" w:space="0" w:color="auto"/>
                    <w:bottom w:val="none" w:sz="0" w:space="0" w:color="auto"/>
                    <w:right w:val="none" w:sz="0" w:space="0" w:color="auto"/>
                  </w:divBdr>
                  <w:divsChild>
                    <w:div w:id="153572574">
                      <w:marLeft w:val="0"/>
                      <w:marRight w:val="0"/>
                      <w:marTop w:val="0"/>
                      <w:marBottom w:val="0"/>
                      <w:divBdr>
                        <w:top w:val="none" w:sz="0" w:space="0" w:color="auto"/>
                        <w:left w:val="none" w:sz="0" w:space="0" w:color="auto"/>
                        <w:bottom w:val="none" w:sz="0" w:space="0" w:color="auto"/>
                        <w:right w:val="none" w:sz="0" w:space="0" w:color="auto"/>
                      </w:divBdr>
                      <w:divsChild>
                        <w:div w:id="831678336">
                          <w:marLeft w:val="0"/>
                          <w:marRight w:val="0"/>
                          <w:marTop w:val="0"/>
                          <w:marBottom w:val="300"/>
                          <w:divBdr>
                            <w:top w:val="none" w:sz="0" w:space="0" w:color="auto"/>
                            <w:left w:val="none" w:sz="0" w:space="0" w:color="auto"/>
                            <w:bottom w:val="none" w:sz="0" w:space="0" w:color="auto"/>
                            <w:right w:val="none" w:sz="0" w:space="0" w:color="auto"/>
                          </w:divBdr>
                        </w:div>
                        <w:div w:id="2114133555">
                          <w:marLeft w:val="0"/>
                          <w:marRight w:val="0"/>
                          <w:marTop w:val="0"/>
                          <w:marBottom w:val="0"/>
                          <w:divBdr>
                            <w:top w:val="none" w:sz="0" w:space="0" w:color="auto"/>
                            <w:left w:val="none" w:sz="0" w:space="0" w:color="auto"/>
                            <w:bottom w:val="none" w:sz="0" w:space="0" w:color="auto"/>
                            <w:right w:val="none" w:sz="0" w:space="0" w:color="auto"/>
                          </w:divBdr>
                          <w:divsChild>
                            <w:div w:id="1750152562">
                              <w:marLeft w:val="0"/>
                              <w:marRight w:val="0"/>
                              <w:marTop w:val="0"/>
                              <w:marBottom w:val="0"/>
                              <w:divBdr>
                                <w:top w:val="none" w:sz="0" w:space="0" w:color="auto"/>
                                <w:left w:val="none" w:sz="0" w:space="0" w:color="auto"/>
                                <w:bottom w:val="none" w:sz="0" w:space="0" w:color="auto"/>
                                <w:right w:val="none" w:sz="0" w:space="0" w:color="auto"/>
                              </w:divBdr>
                              <w:divsChild>
                                <w:div w:id="267391503">
                                  <w:marLeft w:val="0"/>
                                  <w:marRight w:val="0"/>
                                  <w:marTop w:val="0"/>
                                  <w:marBottom w:val="0"/>
                                  <w:divBdr>
                                    <w:top w:val="none" w:sz="0" w:space="0" w:color="auto"/>
                                    <w:left w:val="none" w:sz="0" w:space="0" w:color="auto"/>
                                    <w:bottom w:val="none" w:sz="0" w:space="0" w:color="auto"/>
                                    <w:right w:val="none" w:sz="0" w:space="0" w:color="auto"/>
                                  </w:divBdr>
                                  <w:divsChild>
                                    <w:div w:id="99768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279218">
          <w:marLeft w:val="0"/>
          <w:marRight w:val="0"/>
          <w:marTop w:val="0"/>
          <w:marBottom w:val="0"/>
          <w:divBdr>
            <w:top w:val="none" w:sz="0" w:space="0" w:color="auto"/>
            <w:left w:val="none" w:sz="0" w:space="0" w:color="auto"/>
            <w:bottom w:val="none" w:sz="0" w:space="0" w:color="auto"/>
            <w:right w:val="none" w:sz="0" w:space="0" w:color="auto"/>
          </w:divBdr>
          <w:divsChild>
            <w:div w:id="346100838">
              <w:marLeft w:val="0"/>
              <w:marRight w:val="0"/>
              <w:marTop w:val="0"/>
              <w:marBottom w:val="0"/>
              <w:divBdr>
                <w:top w:val="none" w:sz="0" w:space="0" w:color="auto"/>
                <w:left w:val="none" w:sz="0" w:space="0" w:color="auto"/>
                <w:bottom w:val="none" w:sz="0" w:space="0" w:color="auto"/>
                <w:right w:val="none" w:sz="0" w:space="0" w:color="auto"/>
              </w:divBdr>
              <w:divsChild>
                <w:div w:id="1290818783">
                  <w:marLeft w:val="0"/>
                  <w:marRight w:val="0"/>
                  <w:marTop w:val="0"/>
                  <w:marBottom w:val="0"/>
                  <w:divBdr>
                    <w:top w:val="none" w:sz="0" w:space="0" w:color="auto"/>
                    <w:left w:val="none" w:sz="0" w:space="0" w:color="auto"/>
                    <w:bottom w:val="none" w:sz="0" w:space="0" w:color="auto"/>
                    <w:right w:val="none" w:sz="0" w:space="0" w:color="auto"/>
                  </w:divBdr>
                  <w:divsChild>
                    <w:div w:id="1279095454">
                      <w:marLeft w:val="0"/>
                      <w:marRight w:val="0"/>
                      <w:marTop w:val="0"/>
                      <w:marBottom w:val="0"/>
                      <w:divBdr>
                        <w:top w:val="none" w:sz="0" w:space="0" w:color="auto"/>
                        <w:left w:val="none" w:sz="0" w:space="0" w:color="auto"/>
                        <w:bottom w:val="none" w:sz="0" w:space="0" w:color="auto"/>
                        <w:right w:val="none" w:sz="0" w:space="0" w:color="auto"/>
                      </w:divBdr>
                      <w:divsChild>
                        <w:div w:id="321009430">
                          <w:marLeft w:val="0"/>
                          <w:marRight w:val="0"/>
                          <w:marTop w:val="0"/>
                          <w:marBottom w:val="0"/>
                          <w:divBdr>
                            <w:top w:val="none" w:sz="0" w:space="0" w:color="auto"/>
                            <w:left w:val="none" w:sz="0" w:space="0" w:color="auto"/>
                            <w:bottom w:val="none" w:sz="0" w:space="0" w:color="auto"/>
                            <w:right w:val="none" w:sz="0" w:space="0" w:color="auto"/>
                          </w:divBdr>
                          <w:divsChild>
                            <w:div w:id="1320382052">
                              <w:marLeft w:val="0"/>
                              <w:marRight w:val="0"/>
                              <w:marTop w:val="0"/>
                              <w:marBottom w:val="0"/>
                              <w:divBdr>
                                <w:top w:val="single" w:sz="36" w:space="0" w:color="auto"/>
                                <w:left w:val="single" w:sz="36" w:space="0" w:color="auto"/>
                                <w:bottom w:val="single" w:sz="36" w:space="0" w:color="auto"/>
                                <w:right w:val="single" w:sz="36" w:space="0" w:color="auto"/>
                              </w:divBdr>
                              <w:divsChild>
                                <w:div w:id="721172121">
                                  <w:marLeft w:val="0"/>
                                  <w:marRight w:val="0"/>
                                  <w:marTop w:val="0"/>
                                  <w:marBottom w:val="0"/>
                                  <w:divBdr>
                                    <w:top w:val="none" w:sz="0" w:space="11" w:color="auto"/>
                                    <w:left w:val="none" w:sz="0" w:space="15" w:color="auto"/>
                                    <w:bottom w:val="none" w:sz="0" w:space="11" w:color="auto"/>
                                    <w:right w:val="none" w:sz="0" w:space="15" w:color="auto"/>
                                  </w:divBdr>
                                </w:div>
                                <w:div w:id="1826165513">
                                  <w:marLeft w:val="0"/>
                                  <w:marRight w:val="0"/>
                                  <w:marTop w:val="0"/>
                                  <w:marBottom w:val="0"/>
                                  <w:divBdr>
                                    <w:top w:val="single" w:sz="36" w:space="11" w:color="auto"/>
                                    <w:left w:val="none" w:sz="0" w:space="15" w:color="auto"/>
                                    <w:bottom w:val="none" w:sz="0" w:space="11" w:color="auto"/>
                                    <w:right w:val="none" w:sz="0" w:space="15" w:color="auto"/>
                                  </w:divBdr>
                                </w:div>
                              </w:divsChild>
                            </w:div>
                          </w:divsChild>
                        </w:div>
                      </w:divsChild>
                    </w:div>
                  </w:divsChild>
                </w:div>
              </w:divsChild>
            </w:div>
          </w:divsChild>
        </w:div>
      </w:divsChild>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neilac.org.in/conference-call-for-pap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2024-07-07T08:29:00Z</dcterms:created>
  <dcterms:modified xsi:type="dcterms:W3CDTF">2024-07-07T08:29:00Z</dcterms:modified>
</cp:coreProperties>
</file>