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ACABB" w14:textId="28736DA1" w:rsidR="001361ED" w:rsidRPr="007113C5" w:rsidRDefault="001361ED" w:rsidP="001361ED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bookmarkStart w:id="0" w:name="_Hlk193474569"/>
      <w:r w:rsidRPr="007113C5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Developing Intercultural</w:t>
      </w:r>
      <w:r w:rsidR="00CB7061" w:rsidRPr="007113C5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r w:rsidRPr="007113C5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Language Materials</w:t>
      </w:r>
      <w:r w:rsidR="00CB7061" w:rsidRPr="007113C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by </w:t>
      </w:r>
      <w:r w:rsidRPr="007113C5">
        <w:rPr>
          <w:rFonts w:ascii="Times New Roman" w:hAnsi="Times New Roman" w:cs="Times New Roman"/>
          <w:b/>
          <w:bCs/>
          <w:sz w:val="28"/>
          <w:szCs w:val="28"/>
          <w:lang w:val="en-US"/>
        </w:rPr>
        <w:t>Freda Mishan and Tamas Kiss</w:t>
      </w:r>
    </w:p>
    <w:p w14:paraId="5E7BEA00" w14:textId="77777777" w:rsidR="007113C5" w:rsidRPr="007113C5" w:rsidRDefault="007113C5" w:rsidP="007113C5">
      <w:pPr>
        <w:spacing w:line="276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</w:p>
    <w:p w14:paraId="00B4021B" w14:textId="20378C10" w:rsidR="007113C5" w:rsidRPr="007113C5" w:rsidRDefault="007113C5" w:rsidP="007113C5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113C5">
        <w:rPr>
          <w:rFonts w:ascii="Times New Roman" w:hAnsi="Times New Roman" w:cs="Times New Roman"/>
          <w:b/>
          <w:bCs/>
          <w:sz w:val="24"/>
          <w:szCs w:val="24"/>
          <w:lang w:val="en-US"/>
        </w:rPr>
        <w:t>r</w:t>
      </w:r>
      <w:r w:rsidRPr="007113C5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eviewed by Simona </w:t>
      </w:r>
      <w:proofErr w:type="spellStart"/>
      <w:r w:rsidRPr="007113C5">
        <w:rPr>
          <w:rFonts w:ascii="Times New Roman" w:hAnsi="Times New Roman" w:cs="Times New Roman"/>
          <w:b/>
          <w:bCs/>
          <w:sz w:val="24"/>
          <w:szCs w:val="24"/>
          <w:lang w:val="en-US"/>
        </w:rPr>
        <w:t>Mačėnaitė</w:t>
      </w:r>
      <w:proofErr w:type="spellEnd"/>
      <w:r w:rsidRPr="007113C5">
        <w:rPr>
          <w:rFonts w:ascii="Times New Roman" w:hAnsi="Times New Roman" w:cs="Times New Roman"/>
          <w:b/>
          <w:bCs/>
          <w:sz w:val="24"/>
          <w:szCs w:val="24"/>
          <w:lang w:val="en-US"/>
        </w:rPr>
        <w:t>, Lithuania/UK</w:t>
      </w:r>
    </w:p>
    <w:bookmarkEnd w:id="0"/>
    <w:p w14:paraId="2F620B61" w14:textId="77777777" w:rsidR="007113C5" w:rsidRDefault="007113C5" w:rsidP="001361ED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1C2B2A39" w14:textId="0A165F23" w:rsidR="007113C5" w:rsidRPr="007113C5" w:rsidRDefault="007113C5" w:rsidP="007113C5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7113C5">
        <w:rPr>
          <w:rFonts w:ascii="Times New Roman" w:hAnsi="Times New Roman" w:cs="Times New Roman"/>
          <w:b/>
          <w:bCs/>
          <w:noProof/>
          <w:sz w:val="24"/>
          <w:szCs w:val="24"/>
          <w:lang w:val="en-US"/>
        </w:rPr>
        <w:drawing>
          <wp:inline distT="0" distB="0" distL="0" distR="0" wp14:anchorId="36D79D11" wp14:editId="08B1582A">
            <wp:extent cx="2143125" cy="3230121"/>
            <wp:effectExtent l="0" t="0" r="0" b="8890"/>
            <wp:docPr id="538676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164" cy="3237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2834F8" w14:textId="77777777" w:rsidR="007113C5" w:rsidRPr="007113C5" w:rsidRDefault="007113C5" w:rsidP="001361ED">
      <w:pPr>
        <w:spacing w:line="276" w:lineRule="auto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14:paraId="70ADF10C" w14:textId="3FF7A39F" w:rsidR="001361ED" w:rsidRPr="007113C5" w:rsidRDefault="001361ED" w:rsidP="001361ED">
      <w:pPr>
        <w:spacing w:line="276" w:lineRule="auto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7113C5">
        <w:rPr>
          <w:rFonts w:ascii="Times New Roman" w:hAnsi="Times New Roman" w:cs="Times New Roman"/>
          <w:i/>
          <w:iCs/>
          <w:sz w:val="24"/>
          <w:szCs w:val="24"/>
          <w:lang w:val="en-US"/>
        </w:rPr>
        <w:t>Series editors Research and Resources in Language Teaching:</w:t>
      </w:r>
      <w:r w:rsidR="00CB7061" w:rsidRPr="007113C5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7113C5">
        <w:rPr>
          <w:rFonts w:ascii="Times New Roman" w:hAnsi="Times New Roman" w:cs="Times New Roman"/>
          <w:i/>
          <w:iCs/>
          <w:sz w:val="24"/>
          <w:szCs w:val="24"/>
          <w:lang w:val="en-US"/>
        </w:rPr>
        <w:t>Anne Burns and Jill Hadfield</w:t>
      </w:r>
    </w:p>
    <w:p w14:paraId="5C053B5D" w14:textId="77777777" w:rsidR="001361ED" w:rsidRPr="007113C5" w:rsidRDefault="001361ED" w:rsidP="001361ED">
      <w:pPr>
        <w:spacing w:line="276" w:lineRule="auto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7113C5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Routledge 2024, 270 </w:t>
      </w:r>
      <w:proofErr w:type="gramStart"/>
      <w:r w:rsidRPr="007113C5">
        <w:rPr>
          <w:rFonts w:ascii="Times New Roman" w:hAnsi="Times New Roman" w:cs="Times New Roman"/>
          <w:i/>
          <w:iCs/>
          <w:sz w:val="24"/>
          <w:szCs w:val="24"/>
          <w:lang w:val="en-US"/>
        </w:rPr>
        <w:t>pp</w:t>
      </w:r>
      <w:proofErr w:type="gramEnd"/>
      <w:r w:rsidRPr="007113C5">
        <w:rPr>
          <w:rFonts w:ascii="Times New Roman" w:hAnsi="Times New Roman" w:cs="Times New Roman"/>
          <w:i/>
          <w:iCs/>
          <w:sz w:val="24"/>
          <w:szCs w:val="24"/>
          <w:lang w:val="en-US"/>
        </w:rPr>
        <w:t>.</w:t>
      </w:r>
    </w:p>
    <w:p w14:paraId="4FC34F1A" w14:textId="77777777" w:rsidR="001361ED" w:rsidRPr="007113C5" w:rsidRDefault="001361ED" w:rsidP="001361ED">
      <w:pPr>
        <w:spacing w:line="276" w:lineRule="auto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7113C5">
        <w:rPr>
          <w:rFonts w:ascii="Times New Roman" w:hAnsi="Times New Roman" w:cs="Times New Roman"/>
          <w:i/>
          <w:iCs/>
          <w:sz w:val="24"/>
          <w:szCs w:val="24"/>
          <w:lang w:val="en-US"/>
        </w:rPr>
        <w:t>ISBN 9781032651354 (hardback), ISBN 9781032651378 (paperback),</w:t>
      </w:r>
    </w:p>
    <w:p w14:paraId="12BE7D01" w14:textId="77777777" w:rsidR="001361ED" w:rsidRPr="007113C5" w:rsidRDefault="001361ED" w:rsidP="001361ED">
      <w:pPr>
        <w:spacing w:line="276" w:lineRule="auto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7113C5">
        <w:rPr>
          <w:rFonts w:ascii="Times New Roman" w:hAnsi="Times New Roman" w:cs="Times New Roman"/>
          <w:i/>
          <w:iCs/>
          <w:sz w:val="24"/>
          <w:szCs w:val="24"/>
          <w:lang w:val="en-US"/>
        </w:rPr>
        <w:t>ISBN 9781032651385 (</w:t>
      </w:r>
      <w:proofErr w:type="spellStart"/>
      <w:r w:rsidRPr="007113C5">
        <w:rPr>
          <w:rFonts w:ascii="Times New Roman" w:hAnsi="Times New Roman" w:cs="Times New Roman"/>
          <w:i/>
          <w:iCs/>
          <w:sz w:val="24"/>
          <w:szCs w:val="24"/>
          <w:lang w:val="en-US"/>
        </w:rPr>
        <w:t>ebook</w:t>
      </w:r>
      <w:proofErr w:type="spellEnd"/>
      <w:r w:rsidRPr="007113C5">
        <w:rPr>
          <w:rFonts w:ascii="Times New Roman" w:hAnsi="Times New Roman" w:cs="Times New Roman"/>
          <w:i/>
          <w:iCs/>
          <w:sz w:val="24"/>
          <w:szCs w:val="24"/>
          <w:lang w:val="en-US"/>
        </w:rPr>
        <w:t>), DOI: 10.4324/9781032651385</w:t>
      </w:r>
    </w:p>
    <w:p w14:paraId="43AB940B" w14:textId="16E7172E" w:rsidR="00E31A16" w:rsidRPr="007113C5" w:rsidRDefault="00E31A16" w:rsidP="00E31A16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48094D44" w14:textId="76C71158" w:rsidR="008F23F9" w:rsidRPr="007113C5" w:rsidRDefault="00E31A16" w:rsidP="00E31A16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7113C5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Introduction </w:t>
      </w:r>
    </w:p>
    <w:p w14:paraId="3D97F665" w14:textId="00D695AC" w:rsidR="007926E3" w:rsidRPr="007113C5" w:rsidRDefault="008F23F9" w:rsidP="00E31A16">
      <w:pPr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Due to such overarching global phenomena as the internet, advancement in communication technology, and migration, one currently lives surrounded by a plethora of discourses, </w:t>
      </w:r>
      <w:r w:rsidR="007A488F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reflecting </w:t>
      </w:r>
      <w:proofErr w:type="gramStart"/>
      <w:r w:rsidR="007A488F" w:rsidRPr="007113C5">
        <w:rPr>
          <w:rFonts w:ascii="Times New Roman" w:hAnsi="Times New Roman" w:cs="Times New Roman"/>
          <w:sz w:val="24"/>
          <w:szCs w:val="24"/>
          <w:lang w:val="en-US"/>
        </w:rPr>
        <w:t>different cultures</w:t>
      </w:r>
      <w:proofErr w:type="gramEnd"/>
      <w:r w:rsidR="007A488F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Pr="007113C5">
        <w:rPr>
          <w:rFonts w:ascii="Times New Roman" w:hAnsi="Times New Roman" w:cs="Times New Roman"/>
          <w:sz w:val="24"/>
          <w:szCs w:val="24"/>
          <w:lang w:val="en-US"/>
        </w:rPr>
        <w:t>Kramsch</w:t>
      </w:r>
      <w:proofErr w:type="spellEnd"/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, 2013). To me, </w:t>
      </w:r>
      <w:r w:rsidR="007A488F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intercultural awareness, 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simply put, is the ability to navigate conversations where these discourses meet. </w:t>
      </w:r>
      <w:r w:rsidR="007A488F" w:rsidRPr="007113C5">
        <w:rPr>
          <w:rFonts w:ascii="Times New Roman" w:hAnsi="Times New Roman" w:cs="Times New Roman"/>
          <w:sz w:val="24"/>
          <w:szCs w:val="24"/>
          <w:lang w:val="en-US"/>
        </w:rPr>
        <w:t>However, a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>s a language teacher</w:t>
      </w:r>
      <w:r w:rsidR="007A488F" w:rsidRPr="007113C5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I am also acutely aware of the difficulty </w:t>
      </w:r>
      <w:proofErr w:type="gramStart"/>
      <w:r w:rsidRPr="007113C5">
        <w:rPr>
          <w:rFonts w:ascii="Times New Roman" w:hAnsi="Times New Roman" w:cs="Times New Roman"/>
          <w:sz w:val="24"/>
          <w:szCs w:val="24"/>
          <w:lang w:val="en-US"/>
        </w:rPr>
        <w:t>to introduce</w:t>
      </w:r>
      <w:proofErr w:type="gramEnd"/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culture in a non-stereotypical way, and the potentially </w:t>
      </w:r>
      <w:proofErr w:type="gramStart"/>
      <w:r w:rsidRPr="007113C5">
        <w:rPr>
          <w:rFonts w:ascii="Times New Roman" w:hAnsi="Times New Roman" w:cs="Times New Roman"/>
          <w:sz w:val="24"/>
          <w:szCs w:val="24"/>
          <w:lang w:val="en-US"/>
        </w:rPr>
        <w:t>very uncomfortable</w:t>
      </w:r>
      <w:proofErr w:type="gramEnd"/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situations when culture-related conversation</w:t>
      </w:r>
      <w:r w:rsidR="00DA6179" w:rsidRPr="007113C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occur in both mono and multi</w:t>
      </w:r>
      <w:r w:rsidR="004377BC" w:rsidRPr="007113C5">
        <w:rPr>
          <w:rFonts w:ascii="Times New Roman" w:hAnsi="Times New Roman" w:cs="Times New Roman"/>
          <w:sz w:val="24"/>
          <w:szCs w:val="24"/>
          <w:lang w:val="en-US"/>
        </w:rPr>
        <w:noBreakHyphen/>
      </w:r>
      <w:r w:rsidR="00406D12" w:rsidRPr="007113C5">
        <w:rPr>
          <w:rFonts w:ascii="Times New Roman" w:hAnsi="Times New Roman" w:cs="Times New Roman"/>
          <w:sz w:val="24"/>
          <w:szCs w:val="24"/>
          <w:lang w:val="en-US"/>
        </w:rPr>
        <w:t>lingual</w:t>
      </w:r>
      <w:r w:rsidR="004377BC" w:rsidRPr="007113C5">
        <w:rPr>
          <w:rStyle w:val="CommentReference"/>
          <w:rFonts w:ascii="Times New Roman" w:hAnsi="Times New Roman" w:cs="Times New Roman"/>
          <w:sz w:val="24"/>
          <w:szCs w:val="24"/>
        </w:rPr>
        <w:t xml:space="preserve"> </w:t>
      </w:r>
      <w:r w:rsidR="004377BC" w:rsidRPr="007113C5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406D12" w:rsidRPr="007113C5">
        <w:rPr>
          <w:rFonts w:ascii="Times New Roman" w:hAnsi="Times New Roman" w:cs="Times New Roman"/>
          <w:sz w:val="24"/>
          <w:szCs w:val="24"/>
          <w:lang w:val="en-US"/>
        </w:rPr>
        <w:t>roups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>. How are we, teachers, expected to develop successful communication skills</w:t>
      </w:r>
      <w:r w:rsidR="00C625AA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needed to manage diverse </w:t>
      </w:r>
      <w:r w:rsidR="00DA617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contemporary </w:t>
      </w:r>
      <w:r w:rsidR="00C625AA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interactions, </w:t>
      </w:r>
      <w:r w:rsidR="00DA617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if introducing cultural topics </w:t>
      </w:r>
      <w:r w:rsidR="007926E3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may 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>result i</w:t>
      </w:r>
      <w:r w:rsidR="007A488F" w:rsidRPr="007113C5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hostile, learning-inhibiting atmosphere in the 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lastRenderedPageBreak/>
        <w:t>classroom (Crozet, 2016)</w:t>
      </w:r>
      <w:r w:rsidR="00DA617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? Or </w:t>
      </w:r>
      <w:proofErr w:type="gramStart"/>
      <w:r w:rsidR="00DA6179" w:rsidRPr="007113C5">
        <w:rPr>
          <w:rFonts w:ascii="Times New Roman" w:hAnsi="Times New Roman" w:cs="Times New Roman"/>
          <w:sz w:val="24"/>
          <w:szCs w:val="24"/>
          <w:lang w:val="en-US"/>
        </w:rPr>
        <w:t>else, if</w:t>
      </w:r>
      <w:proofErr w:type="gramEnd"/>
      <w:r w:rsidR="00DA617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the only culture-related content available to us portrays stereotypes</w:t>
      </w:r>
      <w:proofErr w:type="gramStart"/>
      <w:r w:rsidR="00DA617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?  </w:t>
      </w:r>
      <w:proofErr w:type="gramEnd"/>
    </w:p>
    <w:p w14:paraId="27E5FFFC" w14:textId="5E83FAE0" w:rsidR="008F23F9" w:rsidRPr="007113C5" w:rsidRDefault="007A488F" w:rsidP="00E31A16">
      <w:pPr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I find that 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Mishan and Kiss’s 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(2024) 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book on intercultural materials fills in exactly this </w:t>
      </w:r>
      <w:r w:rsidR="00CB7061" w:rsidRPr="007113C5">
        <w:rPr>
          <w:rFonts w:ascii="Times New Roman" w:hAnsi="Times New Roman" w:cs="Times New Roman"/>
          <w:sz w:val="24"/>
          <w:szCs w:val="24"/>
          <w:lang w:val="en-US"/>
        </w:rPr>
        <w:t>lacuna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EF771C" w:rsidRPr="007113C5">
        <w:rPr>
          <w:rFonts w:ascii="Times New Roman" w:hAnsi="Times New Roman" w:cs="Times New Roman"/>
          <w:sz w:val="24"/>
          <w:szCs w:val="24"/>
          <w:lang w:val="en-US"/>
        </w:rPr>
        <w:t>through its orientation at teachers’ professional</w:t>
      </w:r>
      <w:r w:rsidR="00800D7A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F771C" w:rsidRPr="007113C5">
        <w:rPr>
          <w:rFonts w:ascii="Times New Roman" w:hAnsi="Times New Roman" w:cs="Times New Roman"/>
          <w:sz w:val="24"/>
          <w:szCs w:val="24"/>
          <w:lang w:val="en-US"/>
        </w:rPr>
        <w:t>development</w:t>
      </w:r>
      <w:r w:rsidR="00DA617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800D7A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teaching </w:t>
      </w:r>
      <w:r w:rsidR="00DA6179" w:rsidRPr="007113C5">
        <w:rPr>
          <w:rFonts w:ascii="Times New Roman" w:hAnsi="Times New Roman" w:cs="Times New Roman"/>
          <w:sz w:val="24"/>
          <w:szCs w:val="24"/>
          <w:lang w:val="en-US"/>
        </w:rPr>
        <w:t>material</w:t>
      </w:r>
      <w:r w:rsidR="00800D7A" w:rsidRPr="007113C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DA6179" w:rsidRPr="007113C5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EF771C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and theory</w:t>
      </w:r>
      <w:r w:rsidR="004377BC" w:rsidRPr="007113C5">
        <w:rPr>
          <w:rFonts w:ascii="Times New Roman" w:hAnsi="Times New Roman" w:cs="Times New Roman"/>
          <w:sz w:val="24"/>
          <w:szCs w:val="24"/>
          <w:lang w:val="en-US"/>
        </w:rPr>
        <w:noBreakHyphen/>
      </w:r>
      <w:r w:rsidR="00EF771C" w:rsidRPr="007113C5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="004377BC" w:rsidRPr="007113C5">
        <w:rPr>
          <w:rFonts w:ascii="Times New Roman" w:hAnsi="Times New Roman" w:cs="Times New Roman"/>
          <w:sz w:val="24"/>
          <w:szCs w:val="24"/>
          <w:lang w:val="en-US"/>
        </w:rPr>
        <w:noBreakHyphen/>
      </w:r>
      <w:r w:rsidR="00EF771C" w:rsidRPr="007113C5">
        <w:rPr>
          <w:rFonts w:ascii="Times New Roman" w:hAnsi="Times New Roman" w:cs="Times New Roman"/>
          <w:sz w:val="24"/>
          <w:szCs w:val="24"/>
          <w:lang w:val="en-US"/>
        </w:rPr>
        <w:t>practice structure</w:t>
      </w:r>
      <w:r w:rsidR="00E40F9A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="00EF771C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Part 1 provides 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>comprehensive definition</w:t>
      </w:r>
      <w:r w:rsidR="00E40F9A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s </w:t>
      </w:r>
      <w:r w:rsidR="00DF2CEC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of core terminology 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and a systematic approach to teaching </w:t>
      </w:r>
      <w:r w:rsidR="00E40F9A" w:rsidRPr="007113C5">
        <w:rPr>
          <w:rFonts w:ascii="Times New Roman" w:hAnsi="Times New Roman" w:cs="Times New Roman"/>
          <w:sz w:val="24"/>
          <w:szCs w:val="24"/>
          <w:lang w:val="en-US"/>
        </w:rPr>
        <w:t>intercultural competence; Part 2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40F9A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is 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>a collection of activities</w:t>
      </w:r>
      <w:r w:rsidR="00E40F9A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; Part 3 tackles inclusion of intercultural competence in curricula; and Part 4 suggests 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>directions for teachers’ further professional development through research</w:t>
      </w:r>
      <w:r w:rsidR="00E40F9A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3D9A3346" w14:textId="6AF503AD" w:rsidR="008F23F9" w:rsidRPr="007113C5" w:rsidRDefault="008F23F9" w:rsidP="00E31A16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7113C5">
        <w:rPr>
          <w:rFonts w:ascii="Times New Roman" w:hAnsi="Times New Roman" w:cs="Times New Roman"/>
          <w:b/>
          <w:bCs/>
          <w:sz w:val="24"/>
          <w:szCs w:val="24"/>
          <w:lang w:val="en-US"/>
        </w:rPr>
        <w:t>T</w:t>
      </w:r>
      <w:r w:rsidR="00E31A16" w:rsidRPr="007113C5">
        <w:rPr>
          <w:rFonts w:ascii="Times New Roman" w:hAnsi="Times New Roman" w:cs="Times New Roman"/>
          <w:b/>
          <w:bCs/>
          <w:sz w:val="24"/>
          <w:szCs w:val="24"/>
          <w:lang w:val="en-US"/>
        </w:rPr>
        <w:t>heory</w:t>
      </w:r>
    </w:p>
    <w:p w14:paraId="5FADDE44" w14:textId="734FB225" w:rsidR="008F23F9" w:rsidRPr="007113C5" w:rsidRDefault="008F23F9" w:rsidP="00E31A16">
      <w:pPr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The theoretical underpinning of the book centers around Byram’s (1997) </w:t>
      </w:r>
      <w:r w:rsidR="0086118F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original 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explanation of </w:t>
      </w:r>
      <w:r w:rsidR="00CC62DC" w:rsidRPr="007113C5">
        <w:rPr>
          <w:rFonts w:ascii="Times New Roman" w:hAnsi="Times New Roman" w:cs="Times New Roman"/>
          <w:sz w:val="24"/>
          <w:szCs w:val="24"/>
          <w:lang w:val="en-US"/>
        </w:rPr>
        <w:t>intercultural communicative competence (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>ICC</w:t>
      </w:r>
      <w:r w:rsidR="00CC62DC" w:rsidRPr="007113C5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with </w:t>
      </w:r>
      <w:r w:rsidR="00CC62DC" w:rsidRPr="007113C5">
        <w:rPr>
          <w:rFonts w:ascii="Times New Roman" w:hAnsi="Times New Roman" w:cs="Times New Roman"/>
          <w:sz w:val="24"/>
          <w:szCs w:val="24"/>
          <w:lang w:val="en-US"/>
        </w:rPr>
        <w:t>critical cultural awareness (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>CCA</w:t>
      </w:r>
      <w:r w:rsidR="00CC62DC" w:rsidRPr="007113C5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at its core, backed up by a more contemporary model by Fantini (2009). </w:t>
      </w:r>
      <w:r w:rsidR="002D4C41" w:rsidRPr="007113C5">
        <w:rPr>
          <w:rFonts w:ascii="Times New Roman" w:hAnsi="Times New Roman" w:cs="Times New Roman"/>
          <w:sz w:val="24"/>
          <w:szCs w:val="24"/>
          <w:lang w:val="en-US"/>
        </w:rPr>
        <w:t>A working definition of CCA used in the book indicates that it is “a broadened knowledge and understanding of cultures</w:t>
      </w:r>
      <w:proofErr w:type="gramStart"/>
      <w:r w:rsidR="002D4C41" w:rsidRPr="007113C5">
        <w:rPr>
          <w:rFonts w:ascii="Times New Roman" w:hAnsi="Times New Roman" w:cs="Times New Roman"/>
          <w:sz w:val="24"/>
          <w:szCs w:val="24"/>
          <w:lang w:val="en-US"/>
        </w:rPr>
        <w:t>”,</w:t>
      </w:r>
      <w:proofErr w:type="gramEnd"/>
      <w:r w:rsidR="002D4C41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both one’s own and others</w:t>
      </w:r>
      <w:proofErr w:type="gramStart"/>
      <w:r w:rsidR="002D4C41" w:rsidRPr="007113C5">
        <w:rPr>
          <w:rFonts w:ascii="Times New Roman" w:hAnsi="Times New Roman" w:cs="Times New Roman"/>
          <w:sz w:val="24"/>
          <w:szCs w:val="24"/>
          <w:lang w:val="en-US"/>
        </w:rPr>
        <w:t>’,</w:t>
      </w:r>
      <w:proofErr w:type="gramEnd"/>
      <w:r w:rsidR="002D4C41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as well as the ability to approach them “non-judgmentally” (</w:t>
      </w:r>
      <w:r w:rsidR="00312260" w:rsidRPr="007113C5">
        <w:rPr>
          <w:rFonts w:ascii="Times New Roman" w:hAnsi="Times New Roman" w:cs="Times New Roman"/>
          <w:sz w:val="24"/>
          <w:szCs w:val="24"/>
          <w:lang w:val="en-US"/>
        </w:rPr>
        <w:t>Mishan</w:t>
      </w:r>
      <w:r w:rsidR="007926E3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12260" w:rsidRPr="007113C5">
        <w:rPr>
          <w:rFonts w:ascii="Times New Roman" w:hAnsi="Times New Roman" w:cs="Times New Roman"/>
          <w:sz w:val="24"/>
          <w:szCs w:val="24"/>
          <w:lang w:val="en-US"/>
        </w:rPr>
        <w:t>&amp;</w:t>
      </w:r>
      <w:r w:rsidR="007926E3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12260" w:rsidRPr="007113C5">
        <w:rPr>
          <w:rFonts w:ascii="Times New Roman" w:hAnsi="Times New Roman" w:cs="Times New Roman"/>
          <w:sz w:val="24"/>
          <w:szCs w:val="24"/>
          <w:lang w:val="en-US"/>
        </w:rPr>
        <w:t>Kiss, 2024</w:t>
      </w:r>
      <w:r w:rsidR="004377BC" w:rsidRPr="007113C5">
        <w:rPr>
          <w:rFonts w:ascii="Times New Roman" w:hAnsi="Times New Roman" w:cs="Times New Roman"/>
          <w:sz w:val="24"/>
          <w:szCs w:val="24"/>
          <w:lang w:val="en-US"/>
        </w:rPr>
        <w:t>, p</w:t>
      </w:r>
      <w:r w:rsidR="007926E3" w:rsidRPr="007113C5">
        <w:rPr>
          <w:rFonts w:ascii="Times New Roman" w:hAnsi="Times New Roman" w:cs="Times New Roman"/>
          <w:sz w:val="24"/>
          <w:szCs w:val="24"/>
          <w:lang w:val="en-US"/>
        </w:rPr>
        <w:t>. 27</w:t>
      </w:r>
      <w:r w:rsidR="002D4C41" w:rsidRPr="007113C5">
        <w:rPr>
          <w:rFonts w:ascii="Times New Roman" w:hAnsi="Times New Roman" w:cs="Times New Roman"/>
          <w:sz w:val="24"/>
          <w:szCs w:val="24"/>
          <w:lang w:val="en-US"/>
        </w:rPr>
        <w:t>).</w:t>
      </w:r>
      <w:r w:rsidR="002D4C41" w:rsidRPr="007113C5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="007F4044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Authors take </w:t>
      </w:r>
      <w:r w:rsidR="005E2351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CCA </w:t>
      </w:r>
      <w:r w:rsidR="007F4044" w:rsidRPr="007113C5">
        <w:rPr>
          <w:rFonts w:ascii="Times New Roman" w:hAnsi="Times New Roman" w:cs="Times New Roman"/>
          <w:sz w:val="24"/>
          <w:szCs w:val="24"/>
          <w:lang w:val="en-US"/>
        </w:rPr>
        <w:t>to be t</w:t>
      </w:r>
      <w:r w:rsidR="002D4C41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he 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>pedagogical objective for intercultural activities</w:t>
      </w:r>
      <w:r w:rsidR="005E2351" w:rsidRPr="007113C5">
        <w:rPr>
          <w:rFonts w:ascii="Times New Roman" w:hAnsi="Times New Roman" w:cs="Times New Roman"/>
          <w:sz w:val="24"/>
          <w:szCs w:val="24"/>
          <w:lang w:val="en-US"/>
        </w:rPr>
        <w:t>, which</w:t>
      </w:r>
      <w:r w:rsidR="007F4044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, in my opinion, </w:t>
      </w:r>
      <w:r w:rsidR="005E2351" w:rsidRPr="007113C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mmediately brings clarity and direction </w:t>
      </w:r>
      <w:r w:rsidR="005E2351" w:rsidRPr="007113C5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the complex area of </w:t>
      </w:r>
      <w:r w:rsidR="005E2351" w:rsidRPr="007113C5">
        <w:rPr>
          <w:rFonts w:ascii="Times New Roman" w:hAnsi="Times New Roman" w:cs="Times New Roman"/>
          <w:sz w:val="24"/>
          <w:szCs w:val="24"/>
          <w:lang w:val="en-US"/>
        </w:rPr>
        <w:t>developing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E2351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intercultural competence in </w:t>
      </w:r>
      <w:r w:rsidR="0013249B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5E2351" w:rsidRPr="007113C5">
        <w:rPr>
          <w:rFonts w:ascii="Times New Roman" w:hAnsi="Times New Roman" w:cs="Times New Roman"/>
          <w:sz w:val="24"/>
          <w:szCs w:val="24"/>
          <w:lang w:val="en-US"/>
        </w:rPr>
        <w:t>classroom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. Without the ability to question what they encounter, how </w:t>
      </w:r>
      <w:proofErr w:type="gramStart"/>
      <w:r w:rsidRPr="007113C5">
        <w:rPr>
          <w:rFonts w:ascii="Times New Roman" w:hAnsi="Times New Roman" w:cs="Times New Roman"/>
          <w:sz w:val="24"/>
          <w:szCs w:val="24"/>
          <w:lang w:val="en-US"/>
        </w:rPr>
        <w:t>will learners</w:t>
      </w:r>
      <w:proofErr w:type="gramEnd"/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learn to recognize stereotypes or become empat</w:t>
      </w:r>
      <w:r w:rsidR="00800D7A" w:rsidRPr="007113C5">
        <w:rPr>
          <w:rFonts w:ascii="Times New Roman" w:hAnsi="Times New Roman" w:cs="Times New Roman"/>
          <w:sz w:val="24"/>
          <w:szCs w:val="24"/>
          <w:lang w:val="en-US"/>
        </w:rPr>
        <w:t>heti</w:t>
      </w:r>
      <w:r w:rsidR="004377BC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c? 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It therefore makes sense to focus on activities which develop critical thinking. </w:t>
      </w:r>
    </w:p>
    <w:p w14:paraId="2C34CEBD" w14:textId="66B09E30" w:rsidR="008F23F9" w:rsidRPr="007113C5" w:rsidRDefault="008F23F9" w:rsidP="00E31A16">
      <w:pPr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7113C5">
        <w:rPr>
          <w:rFonts w:ascii="Times New Roman" w:hAnsi="Times New Roman" w:cs="Times New Roman"/>
          <w:sz w:val="24"/>
          <w:szCs w:val="24"/>
          <w:lang w:val="en-US"/>
        </w:rPr>
        <w:t>In order to</w:t>
      </w:r>
      <w:proofErr w:type="gramEnd"/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incorporate CCA into the learning process, </w:t>
      </w:r>
      <w:r w:rsidR="007926E3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authors suggest </w:t>
      </w:r>
      <w:r w:rsidR="007926E3" w:rsidRPr="007113C5">
        <w:rPr>
          <w:rFonts w:ascii="Times New Roman" w:hAnsi="Times New Roman" w:cs="Times New Roman"/>
          <w:sz w:val="24"/>
          <w:szCs w:val="24"/>
          <w:lang w:val="en-US"/>
        </w:rPr>
        <w:t>employing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the concept of complex dynamic system</w:t>
      </w:r>
      <w:r w:rsidR="007926E3" w:rsidRPr="007113C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(CDS). I</w:t>
      </w:r>
      <w:r w:rsidR="007F4044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found this suggestion to be the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missing puzzle piece in attempt</w:t>
      </w:r>
      <w:r w:rsidR="007F4044" w:rsidRPr="007113C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to develop </w:t>
      </w:r>
      <w:r w:rsidR="00DF2CEC" w:rsidRPr="007113C5">
        <w:rPr>
          <w:rFonts w:ascii="Times New Roman" w:hAnsi="Times New Roman" w:cs="Times New Roman"/>
          <w:sz w:val="24"/>
          <w:szCs w:val="24"/>
          <w:lang w:val="en-US"/>
        </w:rPr>
        <w:t>intercultural competence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4B5024" w:rsidRPr="007113C5">
        <w:rPr>
          <w:rFonts w:ascii="Times New Roman" w:hAnsi="Times New Roman" w:cs="Times New Roman"/>
          <w:sz w:val="24"/>
          <w:szCs w:val="24"/>
          <w:lang w:val="en-US"/>
        </w:rPr>
        <w:t>Adopting</w:t>
      </w:r>
      <w:r w:rsidR="008C16F0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>CDS</w:t>
      </w:r>
      <w:r w:rsidR="00225AE0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7113C5">
        <w:rPr>
          <w:rFonts w:ascii="Times New Roman" w:hAnsi="Times New Roman" w:cs="Times New Roman"/>
          <w:sz w:val="24"/>
          <w:szCs w:val="24"/>
          <w:lang w:val="en-US"/>
        </w:rPr>
        <w:t>allows</w:t>
      </w:r>
      <w:proofErr w:type="gramEnd"/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to gauge such elements as learners’ </w:t>
      </w:r>
      <w:r w:rsidR="00610787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affective 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>needs, the dynamic understanding of culture, as well as the unpredictability of classroom situations</w:t>
      </w:r>
      <w:r w:rsidR="00225AE0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8C16F0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When learning </w:t>
      </w:r>
      <w:proofErr w:type="gramStart"/>
      <w:r w:rsidR="008C16F0" w:rsidRPr="007113C5">
        <w:rPr>
          <w:rFonts w:ascii="Times New Roman" w:hAnsi="Times New Roman" w:cs="Times New Roman"/>
          <w:sz w:val="24"/>
          <w:szCs w:val="24"/>
          <w:lang w:val="en-US"/>
        </w:rPr>
        <w:t>is approached</w:t>
      </w:r>
      <w:proofErr w:type="gramEnd"/>
      <w:r w:rsidR="008C16F0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like this, 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CCA, just </w:t>
      </w:r>
      <w:r w:rsidR="0086118F" w:rsidRPr="007113C5">
        <w:rPr>
          <w:rFonts w:ascii="Times New Roman" w:hAnsi="Times New Roman" w:cs="Times New Roman"/>
          <w:sz w:val="24"/>
          <w:szCs w:val="24"/>
          <w:lang w:val="en-US"/>
        </w:rPr>
        <w:t>like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culture, is not so much taught, but </w:t>
      </w:r>
      <w:r w:rsidR="0004553D" w:rsidRPr="007113C5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merges in learners through directed, but by no means controlled, encounters. </w:t>
      </w:r>
    </w:p>
    <w:p w14:paraId="00EC020E" w14:textId="072DF0AB" w:rsidR="008F23F9" w:rsidRPr="007113C5" w:rsidRDefault="008F23F9" w:rsidP="00E31A16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7113C5">
        <w:rPr>
          <w:rFonts w:ascii="Times New Roman" w:hAnsi="Times New Roman" w:cs="Times New Roman"/>
          <w:b/>
          <w:bCs/>
          <w:sz w:val="24"/>
          <w:szCs w:val="24"/>
          <w:lang w:val="en-US"/>
        </w:rPr>
        <w:t>P</w:t>
      </w:r>
      <w:r w:rsidR="00E31A16" w:rsidRPr="007113C5">
        <w:rPr>
          <w:rFonts w:ascii="Times New Roman" w:hAnsi="Times New Roman" w:cs="Times New Roman"/>
          <w:b/>
          <w:bCs/>
          <w:sz w:val="24"/>
          <w:szCs w:val="24"/>
          <w:lang w:val="en-US"/>
        </w:rPr>
        <w:t>ractice</w:t>
      </w:r>
    </w:p>
    <w:p w14:paraId="79177AF2" w14:textId="5C1FC279" w:rsidR="008F23F9" w:rsidRPr="007113C5" w:rsidRDefault="008F23F9" w:rsidP="00E31A16">
      <w:pPr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The theoretical principles in </w:t>
      </w:r>
      <w:r w:rsidR="00C57E79" w:rsidRPr="007113C5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>art 1 underpin the framework for the design of intercultural materials, which in turn is the basis for activities in Par</w:t>
      </w:r>
      <w:r w:rsidR="00A23125" w:rsidRPr="007113C5">
        <w:rPr>
          <w:rFonts w:ascii="Times New Roman" w:hAnsi="Times New Roman" w:cs="Times New Roman"/>
          <w:sz w:val="24"/>
          <w:szCs w:val="24"/>
          <w:lang w:val="en-US"/>
        </w:rPr>
        <w:t>t 2</w:t>
      </w:r>
      <w:r w:rsidR="004B5024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(p</w:t>
      </w:r>
      <w:r w:rsidR="00800D7A" w:rsidRPr="007113C5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4B5024" w:rsidRPr="007113C5">
        <w:rPr>
          <w:rFonts w:ascii="Times New Roman" w:hAnsi="Times New Roman" w:cs="Times New Roman"/>
          <w:sz w:val="24"/>
          <w:szCs w:val="24"/>
          <w:lang w:val="en-US"/>
        </w:rPr>
        <w:t>. 66–157)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. They </w:t>
      </w:r>
      <w:proofErr w:type="gramStart"/>
      <w:r w:rsidRPr="007113C5">
        <w:rPr>
          <w:rFonts w:ascii="Times New Roman" w:hAnsi="Times New Roman" w:cs="Times New Roman"/>
          <w:sz w:val="24"/>
          <w:szCs w:val="24"/>
          <w:lang w:val="en-US"/>
        </w:rPr>
        <w:t>are divided</w:t>
      </w:r>
      <w:proofErr w:type="gramEnd"/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into </w:t>
      </w:r>
      <w:proofErr w:type="gramStart"/>
      <w:r w:rsidRPr="007113C5">
        <w:rPr>
          <w:rFonts w:ascii="Times New Roman" w:hAnsi="Times New Roman" w:cs="Times New Roman"/>
          <w:sz w:val="24"/>
          <w:szCs w:val="24"/>
          <w:lang w:val="en-US"/>
        </w:rPr>
        <w:t>4</w:t>
      </w:r>
      <w:proofErr w:type="gramEnd"/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sets: sets A, C, and D are meant for practitioners and facilitate material evaluation, design, and adaptation</w:t>
      </w:r>
      <w:r w:rsidR="0004553D" w:rsidRPr="007113C5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respectively; set B </w:t>
      </w:r>
      <w:proofErr w:type="gramStart"/>
      <w:r w:rsidRPr="007113C5">
        <w:rPr>
          <w:rFonts w:ascii="Times New Roman" w:hAnsi="Times New Roman" w:cs="Times New Roman"/>
          <w:sz w:val="24"/>
          <w:szCs w:val="24"/>
          <w:lang w:val="en-US"/>
        </w:rPr>
        <w:t>is oriented</w:t>
      </w:r>
      <w:proofErr w:type="gramEnd"/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E5BD5" w:rsidRPr="007113C5">
        <w:rPr>
          <w:rFonts w:ascii="Times New Roman" w:hAnsi="Times New Roman" w:cs="Times New Roman"/>
          <w:sz w:val="24"/>
          <w:szCs w:val="24"/>
          <w:lang w:val="en-US"/>
        </w:rPr>
        <w:t>towards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learners and gives suggestions </w:t>
      </w:r>
      <w:r w:rsidR="00EE5BD5" w:rsidRPr="007113C5">
        <w:rPr>
          <w:rFonts w:ascii="Times New Roman" w:hAnsi="Times New Roman" w:cs="Times New Roman"/>
          <w:sz w:val="24"/>
          <w:szCs w:val="24"/>
          <w:lang w:val="en-US"/>
        </w:rPr>
        <w:t>for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B5024" w:rsidRPr="007113C5">
        <w:rPr>
          <w:rFonts w:ascii="Times New Roman" w:hAnsi="Times New Roman" w:cs="Times New Roman"/>
          <w:sz w:val="24"/>
          <w:szCs w:val="24"/>
          <w:lang w:val="en-US"/>
        </w:rPr>
        <w:t>intercultural awareness</w:t>
      </w:r>
      <w:r w:rsidR="00A23125" w:rsidRPr="007113C5">
        <w:rPr>
          <w:rFonts w:ascii="Times New Roman" w:hAnsi="Times New Roman" w:cs="Times New Roman"/>
          <w:sz w:val="24"/>
          <w:szCs w:val="24"/>
          <w:lang w:val="en-US"/>
        </w:rPr>
        <w:noBreakHyphen/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raising activities to </w:t>
      </w:r>
      <w:proofErr w:type="gramStart"/>
      <w:r w:rsidRPr="007113C5">
        <w:rPr>
          <w:rFonts w:ascii="Times New Roman" w:hAnsi="Times New Roman" w:cs="Times New Roman"/>
          <w:sz w:val="24"/>
          <w:szCs w:val="24"/>
          <w:lang w:val="en-US"/>
        </w:rPr>
        <w:t>be used</w:t>
      </w:r>
      <w:proofErr w:type="gramEnd"/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in </w:t>
      </w:r>
      <w:r w:rsidR="0004553D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classroom. The description of each activity conveniently indicates which learning objectives from the framework it helps to develop. </w:t>
      </w:r>
    </w:p>
    <w:p w14:paraId="7A3B3564" w14:textId="1327F8CE" w:rsidR="000F3CFD" w:rsidRPr="007113C5" w:rsidRDefault="008F23F9" w:rsidP="005A6F82">
      <w:pPr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113C5">
        <w:rPr>
          <w:rFonts w:ascii="Times New Roman" w:hAnsi="Times New Roman" w:cs="Times New Roman"/>
          <w:sz w:val="24"/>
          <w:szCs w:val="24"/>
          <w:lang w:val="en-US"/>
        </w:rPr>
        <w:t>The learners</w:t>
      </w:r>
      <w:r w:rsidR="00A23125" w:rsidRPr="007113C5">
        <w:rPr>
          <w:rFonts w:ascii="Times New Roman" w:hAnsi="Times New Roman" w:cs="Times New Roman"/>
          <w:sz w:val="24"/>
          <w:szCs w:val="24"/>
          <w:lang w:val="en-US"/>
        </w:rPr>
        <w:noBreakHyphen/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oriented set B is the bulkiest one, listing </w:t>
      </w:r>
      <w:proofErr w:type="gramStart"/>
      <w:r w:rsidRPr="007113C5">
        <w:rPr>
          <w:rFonts w:ascii="Times New Roman" w:hAnsi="Times New Roman" w:cs="Times New Roman"/>
          <w:sz w:val="24"/>
          <w:szCs w:val="24"/>
          <w:lang w:val="en-US"/>
        </w:rPr>
        <w:t>27</w:t>
      </w:r>
      <w:proofErr w:type="gramEnd"/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different activities. There are two additional sub</w:t>
      </w:r>
      <w:r w:rsidR="00A23125" w:rsidRPr="007113C5">
        <w:rPr>
          <w:rFonts w:ascii="Times New Roman" w:hAnsi="Times New Roman" w:cs="Times New Roman"/>
          <w:sz w:val="24"/>
          <w:szCs w:val="24"/>
          <w:lang w:val="en-US"/>
        </w:rPr>
        <w:noBreakHyphen/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groups in this set: activities used with literature (understood here as both </w:t>
      </w:r>
      <w:r w:rsidR="0004553D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spoken and </w:t>
      </w:r>
      <w:r w:rsidR="00EE5BD5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>written word) and learner</w:t>
      </w:r>
      <w:r w:rsidR="00610787" w:rsidRPr="007113C5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generated materials. Among the </w:t>
      </w:r>
      <w:proofErr w:type="gramStart"/>
      <w:r w:rsidRPr="007113C5">
        <w:rPr>
          <w:rFonts w:ascii="Times New Roman" w:hAnsi="Times New Roman" w:cs="Times New Roman"/>
          <w:sz w:val="24"/>
          <w:szCs w:val="24"/>
          <w:lang w:val="en-US"/>
        </w:rPr>
        <w:t>many</w:t>
      </w:r>
      <w:proofErr w:type="gramEnd"/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useful suggestions, I find the literature group particularly interesting, as it shows how poetry, </w:t>
      </w:r>
      <w:proofErr w:type="gramStart"/>
      <w:r w:rsidRPr="007113C5">
        <w:rPr>
          <w:rFonts w:ascii="Times New Roman" w:hAnsi="Times New Roman" w:cs="Times New Roman"/>
          <w:sz w:val="24"/>
          <w:szCs w:val="24"/>
          <w:lang w:val="en-US"/>
        </w:rPr>
        <w:t>story-telling</w:t>
      </w:r>
      <w:proofErr w:type="gramEnd"/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, and film can </w:t>
      </w:r>
      <w:proofErr w:type="gramStart"/>
      <w:r w:rsidRPr="007113C5">
        <w:rPr>
          <w:rFonts w:ascii="Times New Roman" w:hAnsi="Times New Roman" w:cs="Times New Roman"/>
          <w:sz w:val="24"/>
          <w:szCs w:val="24"/>
          <w:lang w:val="en-US"/>
        </w:rPr>
        <w:t>be used</w:t>
      </w:r>
      <w:proofErr w:type="gramEnd"/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F2CEC" w:rsidRPr="007113C5">
        <w:rPr>
          <w:rFonts w:ascii="Times New Roman" w:hAnsi="Times New Roman" w:cs="Times New Roman"/>
          <w:sz w:val="24"/>
          <w:szCs w:val="24"/>
          <w:lang w:val="en-US"/>
        </w:rPr>
        <w:t>to develop i</w:t>
      </w:r>
      <w:r w:rsidR="00D62820" w:rsidRPr="007113C5">
        <w:rPr>
          <w:rFonts w:ascii="Times New Roman" w:hAnsi="Times New Roman" w:cs="Times New Roman"/>
          <w:sz w:val="24"/>
          <w:szCs w:val="24"/>
          <w:lang w:val="en-US"/>
        </w:rPr>
        <w:t>ntercultural competence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through </w:t>
      </w:r>
      <w:r w:rsidR="00EE5BD5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>well</w:t>
      </w:r>
      <w:r w:rsidR="00FD6D2C" w:rsidRPr="007113C5">
        <w:rPr>
          <w:rFonts w:ascii="Times New Roman" w:hAnsi="Times New Roman" w:cs="Times New Roman"/>
          <w:sz w:val="24"/>
          <w:szCs w:val="24"/>
          <w:lang w:val="en-US"/>
        </w:rPr>
        <w:noBreakHyphen/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>thought</w:t>
      </w:r>
      <w:r w:rsidR="00FD6D2C" w:rsidRPr="007113C5">
        <w:rPr>
          <w:rFonts w:ascii="Times New Roman" w:hAnsi="Times New Roman" w:cs="Times New Roman"/>
          <w:sz w:val="24"/>
          <w:szCs w:val="24"/>
          <w:lang w:val="en-US"/>
        </w:rPr>
        <w:noBreakHyphen/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out 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procedure and carefully </w:t>
      </w:r>
      <w:r w:rsidR="008F5902" w:rsidRPr="007113C5">
        <w:rPr>
          <w:rFonts w:ascii="Times New Roman" w:hAnsi="Times New Roman" w:cs="Times New Roman"/>
          <w:sz w:val="24"/>
          <w:szCs w:val="24"/>
          <w:lang w:val="en-US"/>
        </w:rPr>
        <w:t>selected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questions. For example, </w:t>
      </w:r>
      <w:r w:rsidR="008F5902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in 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activity </w:t>
      </w:r>
      <w:proofErr w:type="gramStart"/>
      <w:r w:rsidRPr="007113C5">
        <w:rPr>
          <w:rFonts w:ascii="Times New Roman" w:hAnsi="Times New Roman" w:cs="Times New Roman"/>
          <w:sz w:val="24"/>
          <w:szCs w:val="24"/>
          <w:lang w:val="en-US"/>
        </w:rPr>
        <w:t>27</w:t>
      </w:r>
      <w:proofErr w:type="gramEnd"/>
      <w:r w:rsidR="008F5902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, based on 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>Deardorff’s (</w:t>
      </w:r>
      <w:r w:rsidR="00D62820" w:rsidRPr="007113C5">
        <w:rPr>
          <w:rFonts w:ascii="Times New Roman" w:hAnsi="Times New Roman" w:cs="Times New Roman"/>
          <w:sz w:val="24"/>
          <w:szCs w:val="24"/>
          <w:lang w:val="en-US"/>
        </w:rPr>
        <w:t>2019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>) concept of story circles</w:t>
      </w:r>
      <w:r w:rsidR="008F5902" w:rsidRPr="007113C5">
        <w:rPr>
          <w:rFonts w:ascii="Times New Roman" w:hAnsi="Times New Roman" w:cs="Times New Roman"/>
          <w:sz w:val="24"/>
          <w:szCs w:val="24"/>
          <w:lang w:val="en-US"/>
        </w:rPr>
        <w:t>, l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>earners</w:t>
      </w:r>
      <w:r w:rsidR="008F5902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discuss their intercultural experiences and reflect on them. </w:t>
      </w:r>
      <w:r w:rsidR="00B710B2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Prompts for the stories touch on positive experiences with </w:t>
      </w:r>
      <w:proofErr w:type="gramStart"/>
      <w:r w:rsidR="00B710B2" w:rsidRPr="007113C5">
        <w:rPr>
          <w:rFonts w:ascii="Times New Roman" w:hAnsi="Times New Roman" w:cs="Times New Roman"/>
          <w:sz w:val="24"/>
          <w:szCs w:val="24"/>
          <w:lang w:val="en-US"/>
        </w:rPr>
        <w:t>different cultures</w:t>
      </w:r>
      <w:proofErr w:type="gramEnd"/>
      <w:r w:rsidR="00B710B2" w:rsidRPr="007113C5">
        <w:rPr>
          <w:rFonts w:ascii="Times New Roman" w:hAnsi="Times New Roman" w:cs="Times New Roman"/>
          <w:sz w:val="24"/>
          <w:szCs w:val="24"/>
          <w:lang w:val="en-US"/>
        </w:rPr>
        <w:t>, learning from cultural misunderstandings</w:t>
      </w:r>
      <w:r w:rsidR="00DF2CEC" w:rsidRPr="007113C5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B710B2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and recognizing stereotypes (p. 113). For the debrief, </w:t>
      </w:r>
      <w:r w:rsidR="00610787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B710B2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teacher </w:t>
      </w:r>
      <w:proofErr w:type="gramStart"/>
      <w:r w:rsidR="00B710B2" w:rsidRPr="007113C5">
        <w:rPr>
          <w:rFonts w:ascii="Times New Roman" w:hAnsi="Times New Roman" w:cs="Times New Roman"/>
          <w:sz w:val="24"/>
          <w:szCs w:val="24"/>
          <w:lang w:val="en-US"/>
        </w:rPr>
        <w:t>is encouraged</w:t>
      </w:r>
      <w:proofErr w:type="gramEnd"/>
      <w:r w:rsidR="00B710B2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to a</w:t>
      </w:r>
      <w:r w:rsidR="00E24644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sk learners to find common themes, </w:t>
      </w:r>
      <w:r w:rsidR="00DF2CEC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encourage </w:t>
      </w:r>
      <w:r w:rsidR="00E24644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further learning, </w:t>
      </w:r>
      <w:r w:rsidR="009A1835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focus on </w:t>
      </w:r>
      <w:r w:rsidR="00E24644" w:rsidRPr="007113C5">
        <w:rPr>
          <w:rFonts w:ascii="Times New Roman" w:hAnsi="Times New Roman" w:cs="Times New Roman"/>
          <w:sz w:val="24"/>
          <w:szCs w:val="24"/>
          <w:lang w:val="en-US"/>
        </w:rPr>
        <w:t>understanding and empathy (p</w:t>
      </w:r>
      <w:r w:rsidR="00800D7A" w:rsidRPr="007113C5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E24644" w:rsidRPr="007113C5">
        <w:rPr>
          <w:rFonts w:ascii="Times New Roman" w:hAnsi="Times New Roman" w:cs="Times New Roman"/>
          <w:sz w:val="24"/>
          <w:szCs w:val="24"/>
          <w:lang w:val="en-US"/>
        </w:rPr>
        <w:t>. 114</w:t>
      </w:r>
      <w:r w:rsidR="00515635" w:rsidRPr="007113C5"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="00E24644" w:rsidRPr="007113C5">
        <w:rPr>
          <w:rFonts w:ascii="Times New Roman" w:hAnsi="Times New Roman" w:cs="Times New Roman"/>
          <w:sz w:val="24"/>
          <w:szCs w:val="24"/>
          <w:lang w:val="en-US"/>
        </w:rPr>
        <w:t>115). As such</w:t>
      </w:r>
      <w:r w:rsidR="00610787" w:rsidRPr="007113C5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E24644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the activity </w:t>
      </w:r>
      <w:r w:rsidR="009A1835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promotes </w:t>
      </w:r>
      <w:r w:rsidR="00E24644" w:rsidRPr="007113C5">
        <w:rPr>
          <w:rFonts w:ascii="Times New Roman" w:hAnsi="Times New Roman" w:cs="Times New Roman"/>
          <w:sz w:val="24"/>
          <w:szCs w:val="24"/>
          <w:lang w:val="en-US"/>
        </w:rPr>
        <w:t>reflection on intercultural experiences</w:t>
      </w:r>
      <w:r w:rsidR="009A1835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and creates opportunities for CCA to emerge</w:t>
      </w:r>
      <w:r w:rsidR="00E24644" w:rsidRPr="007113C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55450B92" w14:textId="1775F803" w:rsidR="009502FD" w:rsidRPr="007113C5" w:rsidRDefault="004A35BA" w:rsidP="00E31A16">
      <w:pPr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113C5">
        <w:rPr>
          <w:rFonts w:ascii="Times New Roman" w:hAnsi="Times New Roman" w:cs="Times New Roman"/>
          <w:sz w:val="24"/>
          <w:szCs w:val="24"/>
          <w:lang w:val="en-US"/>
        </w:rPr>
        <w:t>While set B is practical and can be immediately applied in</w:t>
      </w:r>
      <w:r w:rsidR="001D0D51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10787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1D0D51" w:rsidRPr="007113C5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lassroom, </w:t>
      </w:r>
      <w:proofErr w:type="gramStart"/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I 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>believe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that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it</w:t>
      </w:r>
      <w:proofErr w:type="gramEnd"/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is the practitioner</w:t>
      </w:r>
      <w:r w:rsidR="00FD6D2C" w:rsidRPr="007113C5">
        <w:rPr>
          <w:rFonts w:ascii="Times New Roman" w:hAnsi="Times New Roman" w:cs="Times New Roman"/>
          <w:sz w:val="24"/>
          <w:szCs w:val="24"/>
          <w:lang w:val="en-US"/>
        </w:rPr>
        <w:noBreakHyphen/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oriented 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sets 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that 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carry true significance in Part 2. </w:t>
      </w:r>
      <w:proofErr w:type="gramStart"/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>First of all</w:t>
      </w:r>
      <w:proofErr w:type="gramEnd"/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through set A, 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teachers </w:t>
      </w:r>
      <w:proofErr w:type="gramStart"/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>are</w:t>
      </w:r>
      <w:r w:rsidR="005D5A04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in</w:t>
      </w:r>
      <w:r w:rsidR="00610787" w:rsidRPr="007113C5">
        <w:rPr>
          <w:rFonts w:ascii="Times New Roman" w:hAnsi="Times New Roman" w:cs="Times New Roman"/>
          <w:sz w:val="24"/>
          <w:szCs w:val="24"/>
          <w:lang w:val="en-US"/>
        </w:rPr>
        <w:t>vited</w:t>
      </w:r>
      <w:proofErr w:type="gramEnd"/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to use coursebook evaluation tools</w:t>
      </w:r>
      <w:r w:rsidR="005D5A04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to investigate if the materials they currently use promote the development of intercultural competence. 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For example, activity </w:t>
      </w:r>
      <w:proofErr w:type="gramStart"/>
      <w:r w:rsidRPr="007113C5">
        <w:rPr>
          <w:rFonts w:ascii="Times New Roman" w:hAnsi="Times New Roman" w:cs="Times New Roman"/>
          <w:sz w:val="24"/>
          <w:szCs w:val="24"/>
          <w:lang w:val="en-US"/>
        </w:rPr>
        <w:t>1</w:t>
      </w:r>
      <w:proofErr w:type="gramEnd"/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provide</w:t>
      </w:r>
      <w:r w:rsidR="00334BAB" w:rsidRPr="007113C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a ready</w:t>
      </w:r>
      <w:r w:rsidR="00FD6D2C" w:rsidRPr="007113C5">
        <w:rPr>
          <w:rFonts w:ascii="Times New Roman" w:hAnsi="Times New Roman" w:cs="Times New Roman"/>
          <w:sz w:val="24"/>
          <w:szCs w:val="24"/>
          <w:lang w:val="en-US"/>
        </w:rPr>
        <w:noBreakHyphen/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made checklist for quick evaluation of the extent to which 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materials develop 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all 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>the elements of ICC (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04553D" w:rsidRPr="007113C5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>. 71</w:t>
      </w:r>
      <w:r w:rsidR="00515635" w:rsidRPr="007113C5"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>72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04553D" w:rsidRPr="007113C5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1D0D51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34BAB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and 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activity </w:t>
      </w:r>
      <w:proofErr w:type="gramStart"/>
      <w:r w:rsidRPr="007113C5">
        <w:rPr>
          <w:rFonts w:ascii="Times New Roman" w:hAnsi="Times New Roman" w:cs="Times New Roman"/>
          <w:sz w:val="24"/>
          <w:szCs w:val="24"/>
          <w:lang w:val="en-US"/>
        </w:rPr>
        <w:t>7</w:t>
      </w:r>
      <w:proofErr w:type="gramEnd"/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34BAB" w:rsidRPr="007113C5">
        <w:rPr>
          <w:rFonts w:ascii="Times New Roman" w:hAnsi="Times New Roman" w:cs="Times New Roman"/>
          <w:sz w:val="24"/>
          <w:szCs w:val="24"/>
          <w:lang w:val="en-US"/>
        </w:rPr>
        <w:t>suggests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guiding questions for critical discourse analysis of coursebook texts</w:t>
      </w:r>
      <w:r w:rsidR="001D0D51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(p</w:t>
      </w:r>
      <w:r w:rsidR="0004553D" w:rsidRPr="007113C5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1D0D51" w:rsidRPr="007113C5">
        <w:rPr>
          <w:rFonts w:ascii="Times New Roman" w:hAnsi="Times New Roman" w:cs="Times New Roman"/>
          <w:sz w:val="24"/>
          <w:szCs w:val="24"/>
          <w:lang w:val="en-US"/>
        </w:rPr>
        <w:t>. 80</w:t>
      </w:r>
      <w:r w:rsidR="00515635" w:rsidRPr="007113C5"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="001D0D51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82). 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Crucially, </w:t>
      </w:r>
      <w:r w:rsidR="001D0D51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by completing these activities, 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teachers themselves become more aware of how cultures </w:t>
      </w:r>
      <w:proofErr w:type="gramStart"/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>are portrayed</w:t>
      </w:r>
      <w:proofErr w:type="gramEnd"/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in the available </w:t>
      </w:r>
      <w:r w:rsidR="00334BAB" w:rsidRPr="007113C5">
        <w:rPr>
          <w:rFonts w:ascii="Times New Roman" w:hAnsi="Times New Roman" w:cs="Times New Roman"/>
          <w:sz w:val="24"/>
          <w:szCs w:val="24"/>
          <w:lang w:val="en-US"/>
        </w:rPr>
        <w:t>materials</w:t>
      </w:r>
      <w:r w:rsidR="009502FD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3FFC58F0" w14:textId="17DE7138" w:rsidR="008F23F9" w:rsidRPr="007113C5" w:rsidRDefault="008F23F9" w:rsidP="00E31A16">
      <w:pPr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Set C to me is the centerpiece of the book, as it guides teachers to create their own intercultural materials. What I find most helpful here is that </w:t>
      </w:r>
      <w:r w:rsidR="0007584F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authors dedicate separate sections to </w:t>
      </w:r>
      <w:proofErr w:type="gramStart"/>
      <w:r w:rsidRPr="007113C5">
        <w:rPr>
          <w:rFonts w:ascii="Times New Roman" w:hAnsi="Times New Roman" w:cs="Times New Roman"/>
          <w:sz w:val="24"/>
          <w:szCs w:val="24"/>
          <w:lang w:val="en-US"/>
        </w:rPr>
        <w:t>different features</w:t>
      </w:r>
      <w:proofErr w:type="gramEnd"/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of CDS. For example, one of the features is unpredictability and emergent learning. Under this heading, </w:t>
      </w:r>
      <w:r w:rsidR="005D5A04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there are </w:t>
      </w:r>
      <w:r w:rsidR="00610787" w:rsidRPr="007113C5">
        <w:rPr>
          <w:rFonts w:ascii="Times New Roman" w:hAnsi="Times New Roman" w:cs="Times New Roman"/>
          <w:sz w:val="24"/>
          <w:szCs w:val="24"/>
          <w:lang w:val="en-US"/>
        </w:rPr>
        <w:t>tips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244DC" w:rsidRPr="007113C5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teacher</w:t>
      </w:r>
      <w:r w:rsidR="00334BAB" w:rsidRPr="007113C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5244DC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on how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to </w:t>
      </w:r>
      <w:proofErr w:type="gramStart"/>
      <w:r w:rsidRPr="007113C5">
        <w:rPr>
          <w:rFonts w:ascii="Times New Roman" w:hAnsi="Times New Roman" w:cs="Times New Roman"/>
          <w:sz w:val="24"/>
          <w:szCs w:val="24"/>
          <w:lang w:val="en-US"/>
        </w:rPr>
        <w:t>get used</w:t>
      </w:r>
      <w:proofErr w:type="gramEnd"/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to working with unpredictable answers and ideas in the classroom (activity </w:t>
      </w:r>
      <w:proofErr w:type="gramStart"/>
      <w:r w:rsidRPr="007113C5">
        <w:rPr>
          <w:rFonts w:ascii="Times New Roman" w:hAnsi="Times New Roman" w:cs="Times New Roman"/>
          <w:sz w:val="24"/>
          <w:szCs w:val="24"/>
          <w:lang w:val="en-US"/>
        </w:rPr>
        <w:t>44</w:t>
      </w:r>
      <w:proofErr w:type="gramEnd"/>
      <w:r w:rsidR="00334BAB" w:rsidRPr="007113C5">
        <w:rPr>
          <w:rFonts w:ascii="Times New Roman" w:hAnsi="Times New Roman" w:cs="Times New Roman"/>
          <w:sz w:val="24"/>
          <w:szCs w:val="24"/>
          <w:lang w:val="en-US"/>
        </w:rPr>
        <w:t>, p. 144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). </w:t>
      </w:r>
      <w:r w:rsidR="00334BAB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On its completion, teachers will have practiced </w:t>
      </w:r>
      <w:proofErr w:type="gramStart"/>
      <w:r w:rsidRPr="007113C5">
        <w:rPr>
          <w:rFonts w:ascii="Times New Roman" w:hAnsi="Times New Roman" w:cs="Times New Roman"/>
          <w:sz w:val="24"/>
          <w:szCs w:val="24"/>
          <w:lang w:val="en-US"/>
        </w:rPr>
        <w:t>to allow</w:t>
      </w:r>
      <w:proofErr w:type="gramEnd"/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the CCA to emerge in their classrooms</w:t>
      </w:r>
      <w:r w:rsidR="00334BAB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, and thus </w:t>
      </w:r>
      <w:r w:rsidR="0007584F" w:rsidRPr="007113C5">
        <w:rPr>
          <w:rFonts w:ascii="Times New Roman" w:hAnsi="Times New Roman" w:cs="Times New Roman"/>
          <w:sz w:val="24"/>
          <w:szCs w:val="24"/>
          <w:lang w:val="en-US"/>
        </w:rPr>
        <w:t>will be</w:t>
      </w:r>
      <w:r w:rsidR="00334BAB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more likely to incorporate this strategy into their lessons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10BFA9BD" w14:textId="4108520F" w:rsidR="009502FD" w:rsidRPr="007113C5" w:rsidRDefault="00334BAB" w:rsidP="00E31A16">
      <w:pPr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Finally, set D </w:t>
      </w:r>
      <w:r w:rsidR="00C308CB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focuses </w:t>
      </w:r>
      <w:r w:rsidR="00AC5E03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on material adaptation. </w:t>
      </w:r>
      <w:r w:rsidR="006746C8" w:rsidRPr="007113C5">
        <w:rPr>
          <w:rFonts w:ascii="Times New Roman" w:hAnsi="Times New Roman" w:cs="Times New Roman"/>
          <w:sz w:val="24"/>
          <w:szCs w:val="24"/>
          <w:lang w:val="en-US"/>
        </w:rPr>
        <w:t>Particularly important here is the ability to evaluate the suitability of materials for the teacher’s context, as only then</w:t>
      </w:r>
      <w:r w:rsidR="005244DC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can</w:t>
      </w:r>
      <w:r w:rsidR="006746C8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the appropriate changes </w:t>
      </w:r>
      <w:proofErr w:type="gramStart"/>
      <w:r w:rsidR="00362E28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be </w:t>
      </w:r>
      <w:r w:rsidR="006746C8" w:rsidRPr="007113C5">
        <w:rPr>
          <w:rFonts w:ascii="Times New Roman" w:hAnsi="Times New Roman" w:cs="Times New Roman"/>
          <w:sz w:val="24"/>
          <w:szCs w:val="24"/>
          <w:lang w:val="en-US"/>
        </w:rPr>
        <w:t>made</w:t>
      </w:r>
      <w:proofErr w:type="gramEnd"/>
      <w:r w:rsidR="006746C8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04425F" w:rsidRPr="007113C5">
        <w:rPr>
          <w:rFonts w:ascii="Times New Roman" w:hAnsi="Times New Roman" w:cs="Times New Roman"/>
          <w:sz w:val="24"/>
          <w:szCs w:val="24"/>
          <w:lang w:val="en-US"/>
        </w:rPr>
        <w:t>An interesting</w:t>
      </w:r>
      <w:r w:rsidR="00C308CB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example is a</w:t>
      </w:r>
      <w:r w:rsidR="0004425F" w:rsidRPr="007113C5">
        <w:rPr>
          <w:rFonts w:ascii="Times New Roman" w:hAnsi="Times New Roman" w:cs="Times New Roman"/>
          <w:sz w:val="24"/>
          <w:szCs w:val="24"/>
          <w:lang w:val="en-US"/>
        </w:rPr>
        <w:t>ctivity 50 (p</w:t>
      </w:r>
      <w:r w:rsidR="00515635" w:rsidRPr="007113C5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04425F" w:rsidRPr="007113C5">
        <w:rPr>
          <w:rFonts w:ascii="Times New Roman" w:hAnsi="Times New Roman" w:cs="Times New Roman"/>
          <w:sz w:val="24"/>
          <w:szCs w:val="24"/>
          <w:lang w:val="en-US"/>
        </w:rPr>
        <w:t>. 153</w:t>
      </w:r>
      <w:r w:rsidR="00515635" w:rsidRPr="007113C5"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="0004425F" w:rsidRPr="007113C5">
        <w:rPr>
          <w:rFonts w:ascii="Times New Roman" w:hAnsi="Times New Roman" w:cs="Times New Roman"/>
          <w:sz w:val="24"/>
          <w:szCs w:val="24"/>
          <w:lang w:val="en-US"/>
        </w:rPr>
        <w:t>154</w:t>
      </w:r>
      <w:r w:rsidR="00C308CB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), </w:t>
      </w:r>
      <w:r w:rsidR="00754C02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which guides teachers </w:t>
      </w:r>
      <w:r w:rsidR="0004553D" w:rsidRPr="007113C5">
        <w:rPr>
          <w:rFonts w:ascii="Times New Roman" w:hAnsi="Times New Roman" w:cs="Times New Roman"/>
          <w:sz w:val="24"/>
          <w:szCs w:val="24"/>
          <w:lang w:val="en-US"/>
        </w:rPr>
        <w:t>in</w:t>
      </w:r>
      <w:r w:rsidR="00754C02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carefully examin</w:t>
      </w:r>
      <w:r w:rsidR="0004553D" w:rsidRPr="007113C5">
        <w:rPr>
          <w:rFonts w:ascii="Times New Roman" w:hAnsi="Times New Roman" w:cs="Times New Roman"/>
          <w:sz w:val="24"/>
          <w:szCs w:val="24"/>
          <w:lang w:val="en-US"/>
        </w:rPr>
        <w:t>ing</w:t>
      </w:r>
      <w:r w:rsidR="00754C02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the visuals in the coursebook and, if needed, repurpose them </w:t>
      </w:r>
      <w:r w:rsidR="00C308CB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by asking learners to </w:t>
      </w:r>
      <w:r w:rsidR="0004425F" w:rsidRPr="007113C5">
        <w:rPr>
          <w:rFonts w:ascii="Times New Roman" w:hAnsi="Times New Roman" w:cs="Times New Roman"/>
          <w:sz w:val="24"/>
          <w:szCs w:val="24"/>
          <w:lang w:val="en-US"/>
        </w:rPr>
        <w:t>compar</w:t>
      </w:r>
      <w:r w:rsidR="00C308CB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e it </w:t>
      </w:r>
      <w:r w:rsidR="0004425F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to </w:t>
      </w:r>
      <w:r w:rsidR="00C308CB" w:rsidRPr="007113C5">
        <w:rPr>
          <w:rFonts w:ascii="Times New Roman" w:hAnsi="Times New Roman" w:cs="Times New Roman"/>
          <w:sz w:val="24"/>
          <w:szCs w:val="24"/>
          <w:lang w:val="en-US"/>
        </w:rPr>
        <w:t>their</w:t>
      </w:r>
      <w:r w:rsidR="0004425F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own situation, creat</w:t>
      </w:r>
      <w:r w:rsidR="00C308CB" w:rsidRPr="007113C5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04425F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memes or comic strips, or writ</w:t>
      </w:r>
      <w:r w:rsidR="00C308CB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e </w:t>
      </w:r>
      <w:r w:rsidR="0004425F" w:rsidRPr="007113C5">
        <w:rPr>
          <w:rFonts w:ascii="Times New Roman" w:hAnsi="Times New Roman" w:cs="Times New Roman"/>
          <w:sz w:val="24"/>
          <w:szCs w:val="24"/>
          <w:lang w:val="en-US"/>
        </w:rPr>
        <w:t>a back story</w:t>
      </w:r>
      <w:r w:rsidR="008D0EBC" w:rsidRPr="007113C5">
        <w:rPr>
          <w:rFonts w:ascii="Times New Roman" w:hAnsi="Times New Roman" w:cs="Times New Roman"/>
          <w:sz w:val="24"/>
          <w:szCs w:val="24"/>
          <w:lang w:val="en-US"/>
        </w:rPr>
        <w:t>. Such tasks</w:t>
      </w:r>
      <w:r w:rsidR="0004425F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are engaging and</w:t>
      </w:r>
      <w:r w:rsidR="003E2573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, with careful debrief, </w:t>
      </w:r>
      <w:r w:rsidR="00362E28" w:rsidRPr="007113C5">
        <w:rPr>
          <w:rFonts w:ascii="Times New Roman" w:hAnsi="Times New Roman" w:cs="Times New Roman"/>
          <w:sz w:val="24"/>
          <w:szCs w:val="24"/>
          <w:lang w:val="en-US"/>
        </w:rPr>
        <w:t>likely to result in</w:t>
      </w:r>
      <w:r w:rsidR="00FA68CB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both emerging CCA and abundan</w:t>
      </w:r>
      <w:r w:rsidR="0007584F" w:rsidRPr="007113C5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FA68CB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language practice</w:t>
      </w:r>
      <w:r w:rsidR="0004425F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4EECD11E" w14:textId="6B8C06B8" w:rsidR="008F23F9" w:rsidRPr="007113C5" w:rsidRDefault="00E31A16" w:rsidP="00E31A16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7113C5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Implementation into </w:t>
      </w:r>
      <w:r w:rsidR="005244DC" w:rsidRPr="007113C5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the </w:t>
      </w:r>
      <w:r w:rsidR="007113C5">
        <w:rPr>
          <w:rFonts w:ascii="Times New Roman" w:hAnsi="Times New Roman" w:cs="Times New Roman"/>
          <w:b/>
          <w:bCs/>
          <w:sz w:val="24"/>
          <w:szCs w:val="24"/>
          <w:lang w:val="en-US"/>
        </w:rPr>
        <w:t>c</w:t>
      </w:r>
      <w:r w:rsidRPr="007113C5">
        <w:rPr>
          <w:rFonts w:ascii="Times New Roman" w:hAnsi="Times New Roman" w:cs="Times New Roman"/>
          <w:b/>
          <w:bCs/>
          <w:sz w:val="24"/>
          <w:szCs w:val="24"/>
          <w:lang w:val="en-US"/>
        </w:rPr>
        <w:t>urriculum</w:t>
      </w:r>
    </w:p>
    <w:p w14:paraId="77309A31" w14:textId="5F0E3685" w:rsidR="0075401F" w:rsidRPr="007113C5" w:rsidRDefault="008F23F9" w:rsidP="00E31A16">
      <w:pPr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Part 3 of the book </w:t>
      </w:r>
      <w:r w:rsidR="0006558B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discusses 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the systematic issue of including </w:t>
      </w:r>
      <w:r w:rsidR="0006558B" w:rsidRPr="007113C5">
        <w:rPr>
          <w:rFonts w:ascii="Times New Roman" w:hAnsi="Times New Roman" w:cs="Times New Roman"/>
          <w:sz w:val="24"/>
          <w:szCs w:val="24"/>
          <w:lang w:val="en-US"/>
        </w:rPr>
        <w:t>intercultural competence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into curricula around the world. </w:t>
      </w:r>
      <w:r w:rsidR="005C693A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While the level of inclusion 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>depends on the country</w:t>
      </w:r>
      <w:proofErr w:type="gramStart"/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, generally, </w:t>
      </w:r>
      <w:r w:rsidR="005C693A" w:rsidRPr="007113C5">
        <w:rPr>
          <w:rFonts w:ascii="Times New Roman" w:hAnsi="Times New Roman" w:cs="Times New Roman"/>
          <w:sz w:val="24"/>
          <w:szCs w:val="24"/>
          <w:lang w:val="en-US"/>
        </w:rPr>
        <w:t>intercultural</w:t>
      </w:r>
      <w:proofErr w:type="gramEnd"/>
      <w:r w:rsidR="005C693A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skills </w:t>
      </w:r>
      <w:proofErr w:type="gramStart"/>
      <w:r w:rsidR="005C693A" w:rsidRPr="007113C5">
        <w:rPr>
          <w:rFonts w:ascii="Times New Roman" w:hAnsi="Times New Roman" w:cs="Times New Roman"/>
          <w:sz w:val="24"/>
          <w:szCs w:val="24"/>
          <w:lang w:val="en-US"/>
        </w:rPr>
        <w:t>are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seen</w:t>
      </w:r>
      <w:proofErr w:type="gramEnd"/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as </w:t>
      </w:r>
      <w:r w:rsidR="005C693A" w:rsidRPr="007113C5">
        <w:rPr>
          <w:rFonts w:ascii="Times New Roman" w:hAnsi="Times New Roman" w:cs="Times New Roman"/>
          <w:sz w:val="24"/>
          <w:szCs w:val="24"/>
          <w:lang w:val="en-US"/>
        </w:rPr>
        <w:t>an addition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to already existing subjects (p. 162). </w:t>
      </w:r>
      <w:r w:rsidR="0075401F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Their development then becomes </w:t>
      </w:r>
      <w:r w:rsidR="005244DC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75401F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teachers’ responsibility, which is not a sustainable solution, </w:t>
      </w:r>
      <w:r w:rsidR="005244DC" w:rsidRPr="007113C5">
        <w:rPr>
          <w:rFonts w:ascii="Times New Roman" w:hAnsi="Times New Roman" w:cs="Times New Roman"/>
          <w:sz w:val="24"/>
          <w:szCs w:val="24"/>
          <w:lang w:val="en-US"/>
        </w:rPr>
        <w:t>considering</w:t>
      </w:r>
      <w:r w:rsidR="0075401F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the restrictions of national curricula, school policies, and the wor</w:t>
      </w:r>
      <w:r w:rsidR="00FD6D2C" w:rsidRPr="007113C5">
        <w:rPr>
          <w:rFonts w:ascii="Times New Roman" w:hAnsi="Times New Roman" w:cs="Times New Roman"/>
          <w:sz w:val="24"/>
          <w:szCs w:val="24"/>
          <w:lang w:val="en-US"/>
        </w:rPr>
        <w:t>kl</w:t>
      </w:r>
      <w:r w:rsidR="0075401F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oad which teachers </w:t>
      </w:r>
      <w:proofErr w:type="gramStart"/>
      <w:r w:rsidR="0075401F" w:rsidRPr="007113C5">
        <w:rPr>
          <w:rFonts w:ascii="Times New Roman" w:hAnsi="Times New Roman" w:cs="Times New Roman"/>
          <w:sz w:val="24"/>
          <w:szCs w:val="24"/>
          <w:lang w:val="en-US"/>
        </w:rPr>
        <w:t>have to</w:t>
      </w:r>
      <w:proofErr w:type="gramEnd"/>
      <w:r w:rsidR="0075401F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4553D" w:rsidRPr="007113C5">
        <w:rPr>
          <w:rFonts w:ascii="Times New Roman" w:hAnsi="Times New Roman" w:cs="Times New Roman"/>
          <w:sz w:val="24"/>
          <w:szCs w:val="24"/>
          <w:lang w:val="en-US"/>
        </w:rPr>
        <w:t>cope with</w:t>
      </w:r>
      <w:r w:rsidR="0075401F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617A834A" w14:textId="3D7E2088" w:rsidR="00CE7E7B" w:rsidRPr="007113C5" w:rsidRDefault="008F23F9" w:rsidP="00E31A16">
      <w:pPr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In response to this situation, </w:t>
      </w:r>
      <w:r w:rsidR="005244DC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authors propose </w:t>
      </w:r>
      <w:proofErr w:type="gramStart"/>
      <w:r w:rsidRPr="007113C5">
        <w:rPr>
          <w:rFonts w:ascii="Times New Roman" w:hAnsi="Times New Roman" w:cs="Times New Roman"/>
          <w:sz w:val="24"/>
          <w:szCs w:val="24"/>
          <w:lang w:val="en-US"/>
        </w:rPr>
        <w:t>14</w:t>
      </w:r>
      <w:proofErr w:type="gramEnd"/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principles, based on the theoretical underpinning described in Part 1, and examples of their implementation across </w:t>
      </w:r>
      <w:proofErr w:type="gramStart"/>
      <w:r w:rsidRPr="007113C5">
        <w:rPr>
          <w:rFonts w:ascii="Times New Roman" w:hAnsi="Times New Roman" w:cs="Times New Roman"/>
          <w:sz w:val="24"/>
          <w:szCs w:val="24"/>
          <w:lang w:val="en-US"/>
        </w:rPr>
        <w:t>6</w:t>
      </w:r>
      <w:proofErr w:type="gramEnd"/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different educational contexts, ranging from primary schools to teacher training. A key takeaway </w:t>
      </w:r>
      <w:r w:rsidR="00FB4B1B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here 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>is that “intercultural</w:t>
      </w:r>
      <w:r w:rsidR="00DE620F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>awareness</w:t>
      </w:r>
      <w:r w:rsidR="00FD6D2C" w:rsidRPr="007113C5">
        <w:rPr>
          <w:rFonts w:ascii="Times New Roman" w:hAnsi="Times New Roman" w:cs="Times New Roman"/>
          <w:sz w:val="24"/>
          <w:szCs w:val="24"/>
          <w:lang w:val="en-US"/>
        </w:rPr>
        <w:noBreakHyphen/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raising is necessarily a gradual process” (p. 164). </w:t>
      </w:r>
      <w:r w:rsidR="00CE7E7B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Successful </w:t>
      </w:r>
      <w:r w:rsidR="00CE7E7B" w:rsidRPr="007113C5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results will only </w:t>
      </w:r>
      <w:proofErr w:type="gramStart"/>
      <w:r w:rsidR="00CE7E7B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be </w:t>
      </w:r>
      <w:r w:rsidR="005244DC" w:rsidRPr="007113C5">
        <w:rPr>
          <w:rFonts w:ascii="Times New Roman" w:hAnsi="Times New Roman" w:cs="Times New Roman"/>
          <w:sz w:val="24"/>
          <w:szCs w:val="24"/>
          <w:lang w:val="en-US"/>
        </w:rPr>
        <w:t>achieved</w:t>
      </w:r>
      <w:proofErr w:type="gramEnd"/>
      <w:r w:rsidR="00CE7E7B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244DC" w:rsidRPr="007113C5">
        <w:rPr>
          <w:rFonts w:ascii="Times New Roman" w:hAnsi="Times New Roman" w:cs="Times New Roman"/>
          <w:sz w:val="24"/>
          <w:szCs w:val="24"/>
          <w:lang w:val="en-US"/>
        </w:rPr>
        <w:t>when we</w:t>
      </w:r>
      <w:r w:rsidR="00CE7E7B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appreciat</w:t>
      </w:r>
      <w:r w:rsidR="005244DC" w:rsidRPr="007113C5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CE7E7B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what</w:t>
      </w:r>
      <w:r w:rsidR="005244DC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our</w:t>
      </w:r>
      <w:r w:rsidR="00CE7E7B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learners already know and can do, and </w:t>
      </w:r>
      <w:r w:rsidR="005244DC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then </w:t>
      </w:r>
      <w:r w:rsidR="00CE7E7B" w:rsidRPr="007113C5">
        <w:rPr>
          <w:rFonts w:ascii="Times New Roman" w:hAnsi="Times New Roman" w:cs="Times New Roman"/>
          <w:sz w:val="24"/>
          <w:szCs w:val="24"/>
          <w:lang w:val="en-US"/>
        </w:rPr>
        <w:t>build on it with care</w:t>
      </w:r>
      <w:r w:rsidR="005244DC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and consideration</w:t>
      </w:r>
      <w:r w:rsidR="00320077" w:rsidRPr="007113C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6CC3FA22" w14:textId="4163C9F5" w:rsidR="008F23F9" w:rsidRPr="007113C5" w:rsidRDefault="00E31A16" w:rsidP="00E31A16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7113C5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Research </w:t>
      </w:r>
    </w:p>
    <w:p w14:paraId="355FD846" w14:textId="562CCAEB" w:rsidR="008F23F9" w:rsidRPr="007113C5" w:rsidRDefault="008E00D2" w:rsidP="00E31A16">
      <w:pPr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113C5">
        <w:rPr>
          <w:rFonts w:ascii="Times New Roman" w:hAnsi="Times New Roman" w:cs="Times New Roman"/>
          <w:sz w:val="24"/>
          <w:szCs w:val="24"/>
          <w:lang w:val="en-US"/>
        </w:rPr>
        <w:t>Finally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320077" w:rsidRPr="007113C5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art </w:t>
      </w:r>
      <w:r w:rsidR="00320077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4 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>of the book taps</w:t>
      </w:r>
      <w:r w:rsidR="009C0720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into teachers’ further 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professional development. </w:t>
      </w:r>
      <w:r w:rsidR="00D2751C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Reiterating the lack of focus on 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>developing intercultural competence in teachers’ education,</w:t>
      </w:r>
      <w:r w:rsidR="005244DC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the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2751C" w:rsidRPr="007113C5">
        <w:rPr>
          <w:rFonts w:ascii="Times New Roman" w:hAnsi="Times New Roman" w:cs="Times New Roman"/>
          <w:sz w:val="24"/>
          <w:szCs w:val="24"/>
          <w:lang w:val="en-US"/>
        </w:rPr>
        <w:t>authors propose a variety of methods for classroom</w:t>
      </w:r>
      <w:r w:rsidR="00FD6D2C" w:rsidRPr="007113C5">
        <w:rPr>
          <w:rFonts w:ascii="Times New Roman" w:hAnsi="Times New Roman" w:cs="Times New Roman"/>
          <w:sz w:val="24"/>
          <w:szCs w:val="24"/>
          <w:lang w:val="en-US"/>
        </w:rPr>
        <w:noBreakHyphen/>
      </w:r>
      <w:r w:rsidR="00D2751C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based exploration </w:t>
      </w:r>
      <w:r w:rsidR="00DE620F" w:rsidRPr="007113C5">
        <w:rPr>
          <w:rFonts w:ascii="Times New Roman" w:hAnsi="Times New Roman" w:cs="Times New Roman"/>
          <w:sz w:val="24"/>
          <w:szCs w:val="24"/>
          <w:lang w:val="en-US"/>
        </w:rPr>
        <w:t>of raising</w:t>
      </w:r>
      <w:r w:rsidR="00D2751C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intercultural awareness. 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Action Research </w:t>
      </w:r>
      <w:proofErr w:type="gramStart"/>
      <w:r w:rsidR="00D2751C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is 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>highlighted</w:t>
      </w:r>
      <w:proofErr w:type="gramEnd"/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for its cyclical nature, replicating the way the activities in Part 2 </w:t>
      </w:r>
      <w:proofErr w:type="gramStart"/>
      <w:r w:rsidR="00DE620F" w:rsidRPr="007113C5">
        <w:rPr>
          <w:rFonts w:ascii="Times New Roman" w:hAnsi="Times New Roman" w:cs="Times New Roman"/>
          <w:sz w:val="24"/>
          <w:szCs w:val="24"/>
          <w:lang w:val="en-US"/>
        </w:rPr>
        <w:t>are intended</w:t>
      </w:r>
      <w:proofErr w:type="gramEnd"/>
      <w:r w:rsidR="00DE620F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to </w:t>
      </w:r>
      <w:proofErr w:type="gramStart"/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>be used</w:t>
      </w:r>
      <w:proofErr w:type="gramEnd"/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. I believe that Exploratory Action Research </w:t>
      </w:r>
      <w:r w:rsidR="002C7290" w:rsidRPr="007113C5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AA20CC" w:rsidRPr="007113C5">
        <w:rPr>
          <w:rFonts w:ascii="Times New Roman" w:hAnsi="Times New Roman" w:cs="Times New Roman"/>
          <w:sz w:val="24"/>
          <w:szCs w:val="24"/>
          <w:lang w:val="en-GB"/>
        </w:rPr>
        <w:t>Smith</w:t>
      </w:r>
      <w:r w:rsidR="005244DC" w:rsidRPr="007113C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A20CC" w:rsidRPr="007113C5">
        <w:rPr>
          <w:rFonts w:ascii="Times New Roman" w:hAnsi="Times New Roman" w:cs="Times New Roman"/>
          <w:sz w:val="24"/>
          <w:szCs w:val="24"/>
          <w:lang w:val="en-GB"/>
        </w:rPr>
        <w:t>&amp;</w:t>
      </w:r>
      <w:r w:rsidR="005244DC" w:rsidRPr="007113C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A20CC" w:rsidRPr="007113C5">
        <w:rPr>
          <w:rFonts w:ascii="Times New Roman" w:hAnsi="Times New Roman" w:cs="Times New Roman"/>
          <w:sz w:val="24"/>
          <w:szCs w:val="24"/>
          <w:lang w:val="en-GB"/>
        </w:rPr>
        <w:t xml:space="preserve">Rebolledo, 2018) 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could also be useful to investigate both the </w:t>
      </w:r>
      <w:r w:rsidR="005244DC" w:rsidRPr="007113C5">
        <w:rPr>
          <w:rFonts w:ascii="Times New Roman" w:hAnsi="Times New Roman" w:cs="Times New Roman"/>
          <w:sz w:val="24"/>
          <w:szCs w:val="24"/>
          <w:lang w:val="en-US"/>
        </w:rPr>
        <w:t>level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of </w:t>
      </w:r>
      <w:r w:rsidR="0007584F" w:rsidRPr="007113C5">
        <w:rPr>
          <w:rFonts w:ascii="Times New Roman" w:hAnsi="Times New Roman" w:cs="Times New Roman"/>
          <w:sz w:val="24"/>
          <w:szCs w:val="24"/>
          <w:lang w:val="en-US"/>
        </w:rPr>
        <w:t>CCA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learners already have and how willing they are to </w:t>
      </w:r>
      <w:r w:rsidR="0007584F" w:rsidRPr="007113C5">
        <w:rPr>
          <w:rFonts w:ascii="Times New Roman" w:hAnsi="Times New Roman" w:cs="Times New Roman"/>
          <w:sz w:val="24"/>
          <w:szCs w:val="24"/>
          <w:lang w:val="en-US"/>
        </w:rPr>
        <w:t>deepen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it</w:t>
      </w:r>
      <w:r w:rsidR="006D18D9" w:rsidRPr="007113C5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D18D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Furthermore, 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Exploratory Practice </w:t>
      </w:r>
      <w:r w:rsidR="002C7290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(Hanks, 2017) 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could help teachers </w:t>
      </w:r>
      <w:proofErr w:type="gramStart"/>
      <w:r w:rsidR="00DE620F" w:rsidRPr="007113C5">
        <w:rPr>
          <w:rFonts w:ascii="Times New Roman" w:hAnsi="Times New Roman" w:cs="Times New Roman"/>
          <w:sz w:val="24"/>
          <w:szCs w:val="24"/>
          <w:lang w:val="en-US"/>
        </w:rPr>
        <w:t>look into</w:t>
      </w:r>
      <w:proofErr w:type="gramEnd"/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a multitude of issues related to using intercultural materials and </w:t>
      </w:r>
      <w:r w:rsidR="0007584F" w:rsidRPr="007113C5">
        <w:rPr>
          <w:rFonts w:ascii="Times New Roman" w:hAnsi="Times New Roman" w:cs="Times New Roman"/>
          <w:sz w:val="24"/>
          <w:szCs w:val="24"/>
          <w:lang w:val="en-US"/>
        </w:rPr>
        <w:t>developing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intercultural skills</w:t>
      </w:r>
      <w:r w:rsidR="005244DC" w:rsidRPr="007113C5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too. </w:t>
      </w:r>
    </w:p>
    <w:p w14:paraId="38F8BAE4" w14:textId="663018F4" w:rsidR="008F23F9" w:rsidRPr="007113C5" w:rsidRDefault="00DE620F" w:rsidP="00E31A16">
      <w:pPr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Conveniently, </w:t>
      </w:r>
      <w:r w:rsidR="006D18D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authors 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list the 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>direction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for </w:t>
      </w:r>
      <w:r w:rsidR="007113C5" w:rsidRPr="007113C5">
        <w:rPr>
          <w:rFonts w:ascii="Times New Roman" w:hAnsi="Times New Roman" w:cs="Times New Roman"/>
          <w:sz w:val="24"/>
          <w:szCs w:val="24"/>
          <w:lang w:val="en-US"/>
        </w:rPr>
        <w:t>research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D6D2C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related to themes discussed in previous parts of the book, </w:t>
      </w:r>
      <w:proofErr w:type="gramStart"/>
      <w:r w:rsidR="00FD6D2C" w:rsidRPr="007113C5">
        <w:rPr>
          <w:rFonts w:ascii="Times New Roman" w:hAnsi="Times New Roman" w:cs="Times New Roman"/>
          <w:sz w:val="24"/>
          <w:szCs w:val="24"/>
          <w:lang w:val="en-US"/>
        </w:rPr>
        <w:t>e.g.</w:t>
      </w:r>
      <w:proofErr w:type="gramEnd"/>
      <w:r w:rsidR="00FD6D2C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cultural sensibilities, materials in use, </w:t>
      </w:r>
      <w:r w:rsidR="008E00D2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and 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>student</w:t>
      </w:r>
      <w:r w:rsidR="0035283E" w:rsidRPr="007113C5">
        <w:rPr>
          <w:rFonts w:ascii="Times New Roman" w:hAnsi="Times New Roman" w:cs="Times New Roman"/>
          <w:sz w:val="24"/>
          <w:szCs w:val="24"/>
          <w:lang w:val="en-US"/>
        </w:rPr>
        <w:noBreakHyphen/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developed materials. In addition to </w:t>
      </w:r>
      <w:r w:rsidR="005244DC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description of these areas, </w:t>
      </w:r>
      <w:r w:rsidR="008C5E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there are </w:t>
      </w:r>
      <w:r w:rsidR="0035283E" w:rsidRPr="007113C5">
        <w:rPr>
          <w:rFonts w:ascii="Times New Roman" w:hAnsi="Times New Roman" w:cs="Times New Roman"/>
          <w:sz w:val="24"/>
          <w:szCs w:val="24"/>
          <w:lang w:val="en-US"/>
        </w:rPr>
        <w:t>suggestions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113C5" w:rsidRPr="007113C5">
        <w:rPr>
          <w:rFonts w:ascii="Times New Roman" w:hAnsi="Times New Roman" w:cs="Times New Roman"/>
          <w:sz w:val="24"/>
          <w:szCs w:val="24"/>
          <w:lang w:val="en-US"/>
        </w:rPr>
        <w:t>for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projects for teachers to engage in and </w:t>
      </w:r>
      <w:r w:rsidR="008C5EF9" w:rsidRPr="007113C5">
        <w:rPr>
          <w:rFonts w:ascii="Times New Roman" w:hAnsi="Times New Roman" w:cs="Times New Roman"/>
          <w:sz w:val="24"/>
          <w:szCs w:val="24"/>
          <w:lang w:val="en-US"/>
        </w:rPr>
        <w:t>inspiring examples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illustrating how such issues </w:t>
      </w:r>
      <w:proofErr w:type="gramStart"/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>were dealt</w:t>
      </w:r>
      <w:proofErr w:type="gramEnd"/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with in real classrooms</w:t>
      </w:r>
      <w:r w:rsidR="008C5E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. For example, 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>Vignette 4.1,</w:t>
      </w:r>
      <w:r w:rsidR="008C5E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related to the section on cultural sensibilities, tells </w:t>
      </w:r>
      <w:r w:rsidR="006D18D9" w:rsidRPr="007113C5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="008C5E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story how </w:t>
      </w:r>
      <w:proofErr w:type="gramStart"/>
      <w:r w:rsidR="008E00D2" w:rsidRPr="007113C5">
        <w:rPr>
          <w:rFonts w:ascii="Times New Roman" w:hAnsi="Times New Roman" w:cs="Times New Roman"/>
          <w:sz w:val="24"/>
          <w:szCs w:val="24"/>
          <w:lang w:val="en-US"/>
        </w:rPr>
        <w:t>indigenous</w:t>
      </w:r>
      <w:proofErr w:type="gramEnd"/>
      <w:r w:rsidR="008E00D2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>Achuar learners</w:t>
      </w:r>
      <w:r w:rsidR="008C5E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8E00D2" w:rsidRPr="007113C5">
        <w:rPr>
          <w:rFonts w:ascii="Times New Roman" w:hAnsi="Times New Roman" w:cs="Times New Roman"/>
          <w:sz w:val="24"/>
          <w:szCs w:val="24"/>
          <w:lang w:val="en-US"/>
        </w:rPr>
        <w:t>were nudged</w:t>
      </w:r>
      <w:proofErr w:type="gramEnd"/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to</w:t>
      </w:r>
      <w:r w:rsidR="005244DC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establish eye contact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244DC" w:rsidRPr="007113C5">
        <w:rPr>
          <w:rFonts w:ascii="Times New Roman" w:hAnsi="Times New Roman" w:cs="Times New Roman"/>
          <w:sz w:val="24"/>
          <w:szCs w:val="24"/>
          <w:lang w:val="en-US"/>
        </w:rPr>
        <w:t>with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their conversation partners from </w:t>
      </w:r>
      <w:proofErr w:type="gramStart"/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different </w:t>
      </w:r>
      <w:r w:rsidR="008E00D2" w:rsidRPr="007113C5">
        <w:rPr>
          <w:rFonts w:ascii="Times New Roman" w:hAnsi="Times New Roman" w:cs="Times New Roman"/>
          <w:sz w:val="24"/>
          <w:szCs w:val="24"/>
          <w:lang w:val="en-US"/>
        </w:rPr>
        <w:t>parts</w:t>
      </w:r>
      <w:proofErr w:type="gramEnd"/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244DC" w:rsidRPr="007113C5">
        <w:rPr>
          <w:rFonts w:ascii="Times New Roman" w:hAnsi="Times New Roman" w:cs="Times New Roman"/>
          <w:sz w:val="24"/>
          <w:szCs w:val="24"/>
          <w:lang w:val="en-US"/>
        </w:rPr>
        <w:t>of the world</w:t>
      </w:r>
      <w:r w:rsidR="00E73F25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(p</w:t>
      </w:r>
      <w:r w:rsidR="00A35918" w:rsidRPr="007113C5">
        <w:rPr>
          <w:rFonts w:ascii="Times New Roman" w:hAnsi="Times New Roman" w:cs="Times New Roman"/>
          <w:sz w:val="24"/>
          <w:szCs w:val="24"/>
          <w:lang w:val="en-US"/>
        </w:rPr>
        <w:t>p. </w:t>
      </w:r>
      <w:r w:rsidR="00E73F25" w:rsidRPr="007113C5">
        <w:rPr>
          <w:rFonts w:ascii="Times New Roman" w:hAnsi="Times New Roman" w:cs="Times New Roman"/>
          <w:sz w:val="24"/>
          <w:szCs w:val="24"/>
          <w:lang w:val="en-US"/>
        </w:rPr>
        <w:t>25</w:t>
      </w:r>
      <w:r w:rsidR="00515635" w:rsidRPr="007113C5">
        <w:rPr>
          <w:rFonts w:ascii="Times New Roman" w:hAnsi="Times New Roman" w:cs="Times New Roman"/>
          <w:sz w:val="24"/>
          <w:szCs w:val="24"/>
          <w:lang w:val="en-US"/>
        </w:rPr>
        <w:t>–</w:t>
      </w:r>
      <w:r w:rsidR="00E73F25" w:rsidRPr="007113C5">
        <w:rPr>
          <w:rFonts w:ascii="Times New Roman" w:hAnsi="Times New Roman" w:cs="Times New Roman"/>
          <w:sz w:val="24"/>
          <w:szCs w:val="24"/>
          <w:lang w:val="en-US"/>
        </w:rPr>
        <w:t>226)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39267EEA" w14:textId="50E1F5ED" w:rsidR="008F23F9" w:rsidRPr="007113C5" w:rsidRDefault="00E31A16" w:rsidP="00E31A16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7113C5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Conclusion </w:t>
      </w:r>
    </w:p>
    <w:p w14:paraId="51794139" w14:textId="6FE48F27" w:rsidR="000A0149" w:rsidRPr="007113C5" w:rsidRDefault="00087518" w:rsidP="00E31A16">
      <w:pPr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What I appreciate the most about Mishan and Kiss’s “Developing 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>Inter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>ultural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Language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Materials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="00071B28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(20</w:t>
      </w:r>
      <w:r w:rsidR="006D6291" w:rsidRPr="007113C5">
        <w:rPr>
          <w:rFonts w:ascii="Times New Roman" w:hAnsi="Times New Roman" w:cs="Times New Roman"/>
          <w:sz w:val="24"/>
          <w:szCs w:val="24"/>
          <w:lang w:val="en-US"/>
        </w:rPr>
        <w:t>2</w:t>
      </w:r>
      <w:r w:rsidR="00071B28" w:rsidRPr="007113C5">
        <w:rPr>
          <w:rFonts w:ascii="Times New Roman" w:hAnsi="Times New Roman" w:cs="Times New Roman"/>
          <w:sz w:val="24"/>
          <w:szCs w:val="24"/>
          <w:lang w:val="en-US"/>
        </w:rPr>
        <w:t>4)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is the profound and sensitive focus on 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>teachers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professional development 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>throughout the book. To me, it seems like a series of practical workshops meant to increase teachers’ abilities to introduce intercultural competence</w:t>
      </w:r>
      <w:r w:rsidR="008B5456" w:rsidRPr="007113C5">
        <w:rPr>
          <w:rFonts w:ascii="Times New Roman" w:hAnsi="Times New Roman" w:cs="Times New Roman"/>
          <w:sz w:val="24"/>
          <w:szCs w:val="24"/>
          <w:lang w:val="en-US"/>
        </w:rPr>
        <w:noBreakHyphen/>
        <w:t>r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aising activities in their classrooms. </w:t>
      </w:r>
      <w:proofErr w:type="gramStart"/>
      <w:r w:rsidRPr="007113C5">
        <w:rPr>
          <w:rFonts w:ascii="Times New Roman" w:hAnsi="Times New Roman" w:cs="Times New Roman"/>
          <w:sz w:val="24"/>
          <w:szCs w:val="24"/>
          <w:lang w:val="en-US"/>
        </w:rPr>
        <w:t>In particular, I</w:t>
      </w:r>
      <w:proofErr w:type="gramEnd"/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have </w:t>
      </w:r>
      <w:proofErr w:type="gramStart"/>
      <w:r w:rsidRPr="007113C5">
        <w:rPr>
          <w:rFonts w:ascii="Times New Roman" w:hAnsi="Times New Roman" w:cs="Times New Roman"/>
          <w:sz w:val="24"/>
          <w:szCs w:val="24"/>
          <w:lang w:val="en-US"/>
        </w:rPr>
        <w:t>greatly enjoyed</w:t>
      </w:r>
      <w:proofErr w:type="gramEnd"/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flexible 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>and open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nature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of the </w:t>
      </w:r>
      <w:r w:rsidR="006D6291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proposed 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>activities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and the focus on develop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>ing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6D6291" w:rsidRPr="007113C5">
        <w:rPr>
          <w:rFonts w:ascii="Times New Roman" w:hAnsi="Times New Roman" w:cs="Times New Roman"/>
          <w:sz w:val="24"/>
          <w:szCs w:val="24"/>
          <w:lang w:val="en-US"/>
        </w:rPr>
        <w:t>CCA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in both teachers and learner</w:t>
      </w:r>
      <w:r w:rsidR="006D6291" w:rsidRPr="007113C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8B5456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8B5456" w:rsidRPr="007113C5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>ast but not least</w:t>
      </w:r>
      <w:proofErr w:type="gramEnd"/>
      <w:r w:rsidRPr="007113C5">
        <w:rPr>
          <w:rFonts w:ascii="Times New Roman" w:hAnsi="Times New Roman" w:cs="Times New Roman"/>
          <w:sz w:val="24"/>
          <w:szCs w:val="24"/>
          <w:lang w:val="en-US"/>
        </w:rPr>
        <w:t>, I find the systematic approach highlighting the importance of incorporating intercultural competence into curricul</w:t>
      </w:r>
      <w:r w:rsidR="002F2B1D" w:rsidRPr="007113C5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and the focus on teacher development through research truly refreshing. </w:t>
      </w:r>
      <w:r w:rsidR="00293341" w:rsidRPr="007113C5">
        <w:rPr>
          <w:rFonts w:ascii="Times New Roman" w:hAnsi="Times New Roman" w:cs="Times New Roman"/>
          <w:sz w:val="24"/>
          <w:szCs w:val="24"/>
          <w:lang w:val="en-US"/>
        </w:rPr>
        <w:t>I believe the book should be of interest to a wide audience of teachers: not just the ones</w:t>
      </w:r>
      <w:r w:rsidR="008E00D2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that are</w:t>
      </w:r>
      <w:r w:rsidR="00293341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curious about intercultural competence development, but also those looking for guidance in material development and adaptation, 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and, importantly, </w:t>
      </w:r>
      <w:r w:rsidR="00293341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those wishing to engage in </w:t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>classroom</w:t>
      </w:r>
      <w:r w:rsidR="008B5456" w:rsidRPr="007113C5">
        <w:rPr>
          <w:rFonts w:ascii="Times New Roman" w:hAnsi="Times New Roman" w:cs="Times New Roman"/>
          <w:sz w:val="24"/>
          <w:szCs w:val="24"/>
          <w:lang w:val="en-US"/>
        </w:rPr>
        <w:noBreakHyphen/>
      </w:r>
      <w:r w:rsidR="008F23F9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based research. </w:t>
      </w:r>
    </w:p>
    <w:p w14:paraId="622BCD1F" w14:textId="5BDB5484" w:rsidR="000A0149" w:rsidRPr="007113C5" w:rsidRDefault="000A0149" w:rsidP="00E31A16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7113C5">
        <w:rPr>
          <w:rFonts w:ascii="Times New Roman" w:hAnsi="Times New Roman" w:cs="Times New Roman"/>
          <w:b/>
          <w:bCs/>
          <w:sz w:val="24"/>
          <w:szCs w:val="24"/>
          <w:lang w:val="en-US"/>
        </w:rPr>
        <w:t>Bibliograph</w:t>
      </w:r>
      <w:r w:rsidR="00802BE7" w:rsidRPr="007113C5">
        <w:rPr>
          <w:rFonts w:ascii="Times New Roman" w:hAnsi="Times New Roman" w:cs="Times New Roman"/>
          <w:b/>
          <w:bCs/>
          <w:sz w:val="24"/>
          <w:szCs w:val="24"/>
          <w:lang w:val="en-US"/>
        </w:rPr>
        <w:t>y</w:t>
      </w:r>
    </w:p>
    <w:p w14:paraId="69EBAB41" w14:textId="479239DB" w:rsidR="00D402D2" w:rsidRPr="007113C5" w:rsidRDefault="00D402D2" w:rsidP="00D402D2">
      <w:pPr>
        <w:spacing w:line="276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113C5">
        <w:rPr>
          <w:rFonts w:ascii="Times New Roman" w:hAnsi="Times New Roman" w:cs="Times New Roman"/>
          <w:sz w:val="24"/>
          <w:szCs w:val="24"/>
          <w:lang w:val="en-GB"/>
        </w:rPr>
        <w:t xml:space="preserve">Byram, M. (1997). </w:t>
      </w:r>
      <w:r w:rsidRPr="007113C5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Teaching and </w:t>
      </w:r>
      <w:r w:rsidR="008B5456" w:rsidRPr="007113C5">
        <w:rPr>
          <w:rFonts w:ascii="Times New Roman" w:hAnsi="Times New Roman" w:cs="Times New Roman"/>
          <w:i/>
          <w:iCs/>
          <w:sz w:val="24"/>
          <w:szCs w:val="24"/>
          <w:lang w:val="en-GB"/>
        </w:rPr>
        <w:t>as</w:t>
      </w:r>
      <w:r w:rsidRPr="007113C5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sessing </w:t>
      </w:r>
      <w:r w:rsidR="006D18D9" w:rsidRPr="007113C5">
        <w:rPr>
          <w:rFonts w:ascii="Times New Roman" w:hAnsi="Times New Roman" w:cs="Times New Roman"/>
          <w:i/>
          <w:iCs/>
          <w:sz w:val="24"/>
          <w:szCs w:val="24"/>
          <w:lang w:val="en-GB"/>
        </w:rPr>
        <w:t>i</w:t>
      </w:r>
      <w:r w:rsidRPr="007113C5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ntercultural </w:t>
      </w:r>
      <w:r w:rsidR="006D18D9" w:rsidRPr="007113C5">
        <w:rPr>
          <w:rFonts w:ascii="Times New Roman" w:hAnsi="Times New Roman" w:cs="Times New Roman"/>
          <w:i/>
          <w:iCs/>
          <w:sz w:val="24"/>
          <w:szCs w:val="24"/>
          <w:lang w:val="en-GB"/>
        </w:rPr>
        <w:t>c</w:t>
      </w:r>
      <w:r w:rsidRPr="007113C5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ommunicative </w:t>
      </w:r>
      <w:r w:rsidR="006D18D9" w:rsidRPr="007113C5">
        <w:rPr>
          <w:rFonts w:ascii="Times New Roman" w:hAnsi="Times New Roman" w:cs="Times New Roman"/>
          <w:i/>
          <w:iCs/>
          <w:sz w:val="24"/>
          <w:szCs w:val="24"/>
          <w:lang w:val="en-GB"/>
        </w:rPr>
        <w:t>c</w:t>
      </w:r>
      <w:r w:rsidRPr="007113C5">
        <w:rPr>
          <w:rFonts w:ascii="Times New Roman" w:hAnsi="Times New Roman" w:cs="Times New Roman"/>
          <w:i/>
          <w:iCs/>
          <w:sz w:val="24"/>
          <w:szCs w:val="24"/>
          <w:lang w:val="en-GB"/>
        </w:rPr>
        <w:t>ompetence</w:t>
      </w:r>
      <w:r w:rsidRPr="007113C5">
        <w:rPr>
          <w:rFonts w:ascii="Times New Roman" w:hAnsi="Times New Roman" w:cs="Times New Roman"/>
          <w:sz w:val="24"/>
          <w:szCs w:val="24"/>
          <w:lang w:val="en-GB"/>
        </w:rPr>
        <w:t>. Multilingual Matters.</w:t>
      </w:r>
    </w:p>
    <w:p w14:paraId="514DF28D" w14:textId="75181AFE" w:rsidR="00B97F3B" w:rsidRPr="007113C5" w:rsidRDefault="00B97F3B" w:rsidP="00E31A16">
      <w:pPr>
        <w:spacing w:line="276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113C5">
        <w:rPr>
          <w:rFonts w:ascii="Times New Roman" w:hAnsi="Times New Roman" w:cs="Times New Roman"/>
          <w:sz w:val="24"/>
          <w:szCs w:val="24"/>
          <w:lang w:val="en-GB"/>
        </w:rPr>
        <w:t xml:space="preserve">Crozet, C. (2016). The intercultural foreign language teacher: Challenges and choices. In </w:t>
      </w:r>
      <w:r w:rsidR="00DA5608" w:rsidRPr="007113C5">
        <w:rPr>
          <w:rFonts w:ascii="Times New Roman" w:hAnsi="Times New Roman" w:cs="Times New Roman"/>
          <w:sz w:val="24"/>
          <w:szCs w:val="24"/>
        </w:rPr>
        <w:t>Dasli, M., &amp; Díaz, A. R.</w:t>
      </w:r>
      <w:r w:rsidRPr="007113C5">
        <w:rPr>
          <w:rFonts w:ascii="Times New Roman" w:hAnsi="Times New Roman" w:cs="Times New Roman"/>
          <w:sz w:val="24"/>
          <w:szCs w:val="24"/>
          <w:lang w:val="en-GB"/>
        </w:rPr>
        <w:t xml:space="preserve"> (Eds.), </w:t>
      </w:r>
      <w:r w:rsidR="00D402D2" w:rsidRPr="007113C5">
        <w:rPr>
          <w:rFonts w:ascii="Times New Roman" w:hAnsi="Times New Roman" w:cs="Times New Roman"/>
          <w:i/>
          <w:iCs/>
          <w:sz w:val="24"/>
          <w:szCs w:val="24"/>
        </w:rPr>
        <w:t>The critical turn in language and intercultural communication pedagogy: theory, research and practice</w:t>
      </w:r>
      <w:r w:rsidR="00D402D2" w:rsidRPr="007113C5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r w:rsidRPr="007113C5">
        <w:rPr>
          <w:rFonts w:ascii="Times New Roman" w:hAnsi="Times New Roman" w:cs="Times New Roman"/>
          <w:sz w:val="24"/>
          <w:szCs w:val="24"/>
          <w:lang w:val="en-GB"/>
        </w:rPr>
        <w:t>(pp. 143</w:t>
      </w:r>
      <w:r w:rsidRPr="007113C5">
        <w:rPr>
          <w:rFonts w:ascii="Times New Roman" w:hAnsi="Times New Roman" w:cs="Times New Roman"/>
          <w:sz w:val="24"/>
          <w:szCs w:val="24"/>
        </w:rPr>
        <w:t>–</w:t>
      </w:r>
      <w:r w:rsidRPr="007113C5">
        <w:rPr>
          <w:rFonts w:ascii="Times New Roman" w:hAnsi="Times New Roman" w:cs="Times New Roman"/>
          <w:sz w:val="24"/>
          <w:szCs w:val="24"/>
          <w:lang w:val="en-GB"/>
        </w:rPr>
        <w:t>61). Taylor &amp; Francis Group.</w:t>
      </w:r>
      <w:r w:rsidR="005453A2" w:rsidRPr="007113C5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5453A2" w:rsidRPr="007113C5">
        <w:rPr>
          <w:rFonts w:ascii="Times New Roman" w:hAnsi="Times New Roman" w:cs="Times New Roman"/>
          <w:sz w:val="24"/>
          <w:szCs w:val="24"/>
        </w:rPr>
        <w:t>https://doi.org/10.4324/9781315667294</w:t>
      </w:r>
    </w:p>
    <w:p w14:paraId="365EFB04" w14:textId="37722A69" w:rsidR="00B97F3B" w:rsidRPr="007113C5" w:rsidRDefault="00B97F3B" w:rsidP="00E31A16">
      <w:pPr>
        <w:spacing w:line="276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113C5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Deardorff, D. K. (2019). </w:t>
      </w:r>
      <w:r w:rsidRPr="007113C5">
        <w:rPr>
          <w:rFonts w:ascii="Times New Roman" w:hAnsi="Times New Roman" w:cs="Times New Roman"/>
          <w:i/>
          <w:iCs/>
          <w:sz w:val="24"/>
          <w:szCs w:val="24"/>
          <w:lang w:val="en-GB"/>
        </w:rPr>
        <w:t>Manual for developing intercultural competencies: Story circles</w:t>
      </w:r>
      <w:r w:rsidRPr="007113C5">
        <w:rPr>
          <w:rFonts w:ascii="Times New Roman" w:hAnsi="Times New Roman" w:cs="Times New Roman"/>
          <w:sz w:val="24"/>
          <w:szCs w:val="24"/>
          <w:lang w:val="en-GB"/>
        </w:rPr>
        <w:t>. Routledge.</w:t>
      </w:r>
    </w:p>
    <w:p w14:paraId="74D0A297" w14:textId="6994449F" w:rsidR="00B97F3B" w:rsidRPr="007113C5" w:rsidRDefault="00B97F3B" w:rsidP="00E31A16">
      <w:pPr>
        <w:spacing w:line="276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113C5">
        <w:rPr>
          <w:rFonts w:ascii="Times New Roman" w:hAnsi="Times New Roman" w:cs="Times New Roman"/>
          <w:sz w:val="24"/>
          <w:szCs w:val="24"/>
          <w:lang w:val="en-GB"/>
        </w:rPr>
        <w:t xml:space="preserve">Fantini, A. E. (2009). Assessing intercultural competence. In D. </w:t>
      </w:r>
      <w:r w:rsidR="00E73F25" w:rsidRPr="007113C5">
        <w:rPr>
          <w:rFonts w:ascii="Times New Roman" w:hAnsi="Times New Roman" w:cs="Times New Roman"/>
          <w:sz w:val="24"/>
          <w:szCs w:val="24"/>
          <w:lang w:val="en-GB"/>
        </w:rPr>
        <w:t xml:space="preserve">K. </w:t>
      </w:r>
      <w:r w:rsidRPr="007113C5">
        <w:rPr>
          <w:rFonts w:ascii="Times New Roman" w:hAnsi="Times New Roman" w:cs="Times New Roman"/>
          <w:sz w:val="24"/>
          <w:szCs w:val="24"/>
          <w:lang w:val="en-GB"/>
        </w:rPr>
        <w:t xml:space="preserve">Deardorff (Ed.), </w:t>
      </w:r>
      <w:r w:rsidRPr="007113C5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The SAGE handbook of intercultural competence </w:t>
      </w:r>
      <w:r w:rsidRPr="007113C5">
        <w:rPr>
          <w:rFonts w:ascii="Times New Roman" w:hAnsi="Times New Roman" w:cs="Times New Roman"/>
          <w:sz w:val="24"/>
          <w:szCs w:val="24"/>
          <w:lang w:val="en-GB"/>
        </w:rPr>
        <w:t>(pp. 456–476). Sage.</w:t>
      </w:r>
    </w:p>
    <w:p w14:paraId="02FA6868" w14:textId="43765F4D" w:rsidR="00B97F3B" w:rsidRPr="007113C5" w:rsidRDefault="00B97F3B" w:rsidP="00E31A16">
      <w:pPr>
        <w:spacing w:line="276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113C5">
        <w:rPr>
          <w:rFonts w:ascii="Times New Roman" w:hAnsi="Times New Roman" w:cs="Times New Roman"/>
          <w:sz w:val="24"/>
          <w:szCs w:val="24"/>
          <w:lang w:val="en-GB"/>
        </w:rPr>
        <w:t xml:space="preserve">Hanks, J. (2017). </w:t>
      </w:r>
      <w:r w:rsidRPr="007113C5"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Exploratory Practice in language teaching. Puzzling about principles and practice. </w:t>
      </w:r>
      <w:r w:rsidR="00D402D2" w:rsidRPr="007113C5">
        <w:rPr>
          <w:rFonts w:ascii="Times New Roman" w:hAnsi="Times New Roman" w:cs="Times New Roman"/>
          <w:sz w:val="24"/>
          <w:szCs w:val="24"/>
          <w:lang w:val="en-GB"/>
        </w:rPr>
        <w:t>Springer</w:t>
      </w:r>
      <w:r w:rsidRPr="007113C5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5B840079" w14:textId="2FABA0D8" w:rsidR="00B97F3B" w:rsidRPr="007113C5" w:rsidRDefault="00B97F3B" w:rsidP="00E31A16">
      <w:pPr>
        <w:spacing w:line="276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113C5">
        <w:rPr>
          <w:rFonts w:ascii="Times New Roman" w:hAnsi="Times New Roman" w:cs="Times New Roman"/>
          <w:sz w:val="24"/>
          <w:szCs w:val="24"/>
          <w:lang w:val="en-GB"/>
        </w:rPr>
        <w:t xml:space="preserve">Kramsch, C. (2013). Culture in foreign language teaching. </w:t>
      </w:r>
      <w:r w:rsidRPr="007113C5">
        <w:rPr>
          <w:rFonts w:ascii="Times New Roman" w:hAnsi="Times New Roman" w:cs="Times New Roman"/>
          <w:i/>
          <w:iCs/>
          <w:sz w:val="24"/>
          <w:szCs w:val="24"/>
          <w:lang w:val="en-GB"/>
        </w:rPr>
        <w:t>Iranian Journal of Language Teaching Research, 1</w:t>
      </w:r>
      <w:r w:rsidRPr="007113C5">
        <w:rPr>
          <w:rFonts w:ascii="Times New Roman" w:hAnsi="Times New Roman" w:cs="Times New Roman"/>
          <w:sz w:val="24"/>
          <w:szCs w:val="24"/>
          <w:lang w:val="en-GB"/>
        </w:rPr>
        <w:t>(1)</w:t>
      </w:r>
      <w:r w:rsidR="00E73F25" w:rsidRPr="007113C5">
        <w:rPr>
          <w:rFonts w:ascii="Times New Roman" w:hAnsi="Times New Roman" w:cs="Times New Roman"/>
          <w:sz w:val="24"/>
          <w:szCs w:val="24"/>
          <w:lang w:val="en-GB"/>
        </w:rPr>
        <w:t xml:space="preserve"> (pp. </w:t>
      </w:r>
      <w:r w:rsidRPr="007113C5">
        <w:rPr>
          <w:rFonts w:ascii="Times New Roman" w:hAnsi="Times New Roman" w:cs="Times New Roman"/>
          <w:sz w:val="24"/>
          <w:szCs w:val="24"/>
          <w:lang w:val="en-GB"/>
        </w:rPr>
        <w:t>57</w:t>
      </w:r>
      <w:r w:rsidRPr="007113C5">
        <w:rPr>
          <w:rFonts w:ascii="Times New Roman" w:hAnsi="Times New Roman" w:cs="Times New Roman"/>
          <w:sz w:val="24"/>
          <w:szCs w:val="24"/>
        </w:rPr>
        <w:t>–</w:t>
      </w:r>
      <w:r w:rsidRPr="007113C5">
        <w:rPr>
          <w:rFonts w:ascii="Times New Roman" w:hAnsi="Times New Roman" w:cs="Times New Roman"/>
          <w:sz w:val="24"/>
          <w:szCs w:val="24"/>
          <w:lang w:val="en-GB"/>
        </w:rPr>
        <w:t>78</w:t>
      </w:r>
      <w:r w:rsidR="00E73F25" w:rsidRPr="007113C5">
        <w:rPr>
          <w:rFonts w:ascii="Times New Roman" w:hAnsi="Times New Roman" w:cs="Times New Roman"/>
          <w:sz w:val="24"/>
          <w:szCs w:val="24"/>
          <w:lang w:val="en-GB"/>
        </w:rPr>
        <w:t>)</w:t>
      </w:r>
      <w:r w:rsidRPr="007113C5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7212FF9E" w14:textId="44D1C0B1" w:rsidR="00B97F3B" w:rsidRPr="007113C5" w:rsidRDefault="00B97F3B" w:rsidP="00E31A16">
      <w:pPr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Mishan, F., &amp; Kiss, T. (2024). </w:t>
      </w:r>
      <w:r w:rsidRPr="007113C5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Developing intercultural language materials. </w:t>
      </w:r>
      <w:r w:rsidRPr="007113C5">
        <w:rPr>
          <w:rFonts w:ascii="Times New Roman" w:hAnsi="Times New Roman" w:cs="Times New Roman"/>
          <w:sz w:val="24"/>
          <w:szCs w:val="24"/>
          <w:lang w:val="en-US"/>
        </w:rPr>
        <w:t>Routledge.</w:t>
      </w:r>
      <w:r w:rsidR="005453A2" w:rsidRPr="007113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453A2" w:rsidRPr="007113C5">
        <w:rPr>
          <w:rFonts w:ascii="Times New Roman" w:hAnsi="Times New Roman" w:cs="Times New Roman"/>
          <w:sz w:val="24"/>
          <w:szCs w:val="24"/>
        </w:rPr>
        <w:t>https://doi.org/10.4324/9781032651385</w:t>
      </w:r>
    </w:p>
    <w:p w14:paraId="3F4F6CC4" w14:textId="3AE62B6F" w:rsidR="00B97F3B" w:rsidRPr="007113C5" w:rsidRDefault="00B97F3B" w:rsidP="009C4F25">
      <w:pPr>
        <w:tabs>
          <w:tab w:val="right" w:pos="9026"/>
        </w:tabs>
        <w:spacing w:line="276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113C5">
        <w:rPr>
          <w:rFonts w:ascii="Times New Roman" w:hAnsi="Times New Roman" w:cs="Times New Roman"/>
          <w:sz w:val="24"/>
          <w:szCs w:val="24"/>
          <w:lang w:val="en-GB"/>
        </w:rPr>
        <w:t xml:space="preserve">Smith, R., </w:t>
      </w:r>
      <w:r w:rsidR="002E46E8" w:rsidRPr="007113C5">
        <w:rPr>
          <w:rFonts w:ascii="Times New Roman" w:hAnsi="Times New Roman" w:cs="Times New Roman"/>
          <w:sz w:val="24"/>
          <w:szCs w:val="24"/>
          <w:lang w:val="en-GB"/>
        </w:rPr>
        <w:t xml:space="preserve">&amp; </w:t>
      </w:r>
      <w:r w:rsidRPr="007113C5">
        <w:rPr>
          <w:rFonts w:ascii="Times New Roman" w:hAnsi="Times New Roman" w:cs="Times New Roman"/>
          <w:sz w:val="24"/>
          <w:szCs w:val="24"/>
          <w:lang w:val="en-GB"/>
        </w:rPr>
        <w:t xml:space="preserve">Rebolledo, P. (2018). </w:t>
      </w:r>
      <w:r w:rsidRPr="007113C5">
        <w:rPr>
          <w:rFonts w:ascii="Times New Roman" w:hAnsi="Times New Roman" w:cs="Times New Roman"/>
          <w:i/>
          <w:iCs/>
          <w:sz w:val="24"/>
          <w:szCs w:val="24"/>
          <w:lang w:val="en-GB"/>
        </w:rPr>
        <w:t>A handbook for Exploratory Action Research</w:t>
      </w:r>
      <w:r w:rsidRPr="007113C5">
        <w:rPr>
          <w:rFonts w:ascii="Times New Roman" w:hAnsi="Times New Roman" w:cs="Times New Roman"/>
          <w:sz w:val="24"/>
          <w:szCs w:val="24"/>
          <w:lang w:val="en-GB"/>
        </w:rPr>
        <w:t>. British Council.</w:t>
      </w:r>
      <w:r w:rsidRPr="007113C5">
        <w:rPr>
          <w:rFonts w:ascii="Times New Roman" w:hAnsi="Times New Roman" w:cs="Times New Roman"/>
          <w:sz w:val="24"/>
          <w:szCs w:val="24"/>
          <w:lang w:val="en-GB"/>
        </w:rPr>
        <w:tab/>
      </w:r>
    </w:p>
    <w:p w14:paraId="24091004" w14:textId="77777777" w:rsidR="009C4F25" w:rsidRPr="007113C5" w:rsidRDefault="009C4F25" w:rsidP="009C4F25">
      <w:pPr>
        <w:tabs>
          <w:tab w:val="right" w:pos="9026"/>
        </w:tabs>
        <w:spacing w:line="276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7B32C50B" w14:textId="77777777" w:rsidR="00F9289E" w:rsidRPr="00F9289E" w:rsidRDefault="00F9289E" w:rsidP="00F9289E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GB" w:eastAsia="pl-PL"/>
          <w14:ligatures w14:val="none"/>
        </w:rPr>
      </w:pPr>
      <w:bookmarkStart w:id="1" w:name="_Hlk184399231"/>
      <w:bookmarkStart w:id="2" w:name="_Hlk192707228"/>
      <w:bookmarkStart w:id="3" w:name="_Hlk193467812"/>
      <w:r w:rsidRPr="00F9289E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 xml:space="preserve">Please check the </w:t>
      </w:r>
      <w:r w:rsidRPr="00F9289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val="en-GB" w:eastAsia="pl-PL"/>
          <w14:ligatures w14:val="none"/>
        </w:rPr>
        <w:t>Pilgrims in Segovia Teacher Training courses 2025</w:t>
      </w:r>
      <w:r w:rsidRPr="00F9289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GB" w:eastAsia="pl-PL"/>
          <w14:ligatures w14:val="none"/>
        </w:rPr>
        <w:t xml:space="preserve"> </w:t>
      </w:r>
      <w:proofErr w:type="gramStart"/>
      <w:r w:rsidRPr="00F9289E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>at</w:t>
      </w:r>
      <w:proofErr w:type="gramEnd"/>
      <w:r w:rsidRPr="00F9289E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 xml:space="preserve"> Pilgrims website.</w:t>
      </w:r>
    </w:p>
    <w:bookmarkEnd w:id="1"/>
    <w:p w14:paraId="65BE206B" w14:textId="77777777" w:rsidR="00F9289E" w:rsidRPr="00F9289E" w:rsidRDefault="00F9289E" w:rsidP="00F9289E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GB" w:eastAsia="pl-PL"/>
          <w14:ligatures w14:val="none"/>
        </w:rPr>
      </w:pPr>
    </w:p>
    <w:p w14:paraId="49EE9897" w14:textId="77777777" w:rsidR="00F9289E" w:rsidRPr="00F9289E" w:rsidRDefault="00F9289E" w:rsidP="00F9289E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</w:pPr>
      <w:r w:rsidRPr="00F9289E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 xml:space="preserve">Please check the </w:t>
      </w:r>
      <w:r w:rsidRPr="00F9289E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val="en-US" w:eastAsia="pl-PL"/>
          <w14:ligatures w14:val="none"/>
        </w:rPr>
        <w:t>Pilgrims f2f courses</w:t>
      </w:r>
      <w:r w:rsidRPr="00F9289E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  <w:t xml:space="preserve"> at Pilgrims website.</w:t>
      </w:r>
    </w:p>
    <w:bookmarkEnd w:id="2"/>
    <w:p w14:paraId="6160AC06" w14:textId="77777777" w:rsidR="00F9289E" w:rsidRPr="00F9289E" w:rsidRDefault="00F9289E" w:rsidP="00F9289E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 w:eastAsia="pl-PL"/>
          <w14:ligatures w14:val="none"/>
        </w:rPr>
      </w:pPr>
    </w:p>
    <w:bookmarkEnd w:id="3"/>
    <w:p w14:paraId="67E5CC6F" w14:textId="77777777" w:rsidR="009C4F25" w:rsidRPr="00F9289E" w:rsidRDefault="009C4F25" w:rsidP="00E31A16">
      <w:pPr>
        <w:spacing w:line="276" w:lineRule="auto"/>
        <w:rPr>
          <w:rFonts w:ascii="Times New Roman" w:hAnsi="Times New Roman" w:cs="Times New Roman"/>
          <w:sz w:val="24"/>
          <w:szCs w:val="24"/>
          <w:lang w:val="en-US"/>
        </w:rPr>
      </w:pPr>
    </w:p>
    <w:sectPr w:rsidR="009C4F25" w:rsidRPr="00F928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C43E42"/>
    <w:multiLevelType w:val="hybridMultilevel"/>
    <w:tmpl w:val="6CC2B53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797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ADD"/>
    <w:rsid w:val="00024A46"/>
    <w:rsid w:val="0004425F"/>
    <w:rsid w:val="0004553D"/>
    <w:rsid w:val="0006558B"/>
    <w:rsid w:val="00067127"/>
    <w:rsid w:val="00071B28"/>
    <w:rsid w:val="0007584F"/>
    <w:rsid w:val="00087518"/>
    <w:rsid w:val="000A0149"/>
    <w:rsid w:val="000A4461"/>
    <w:rsid w:val="000F3CFD"/>
    <w:rsid w:val="0010397E"/>
    <w:rsid w:val="0013249B"/>
    <w:rsid w:val="001361ED"/>
    <w:rsid w:val="001A410B"/>
    <w:rsid w:val="001D0D51"/>
    <w:rsid w:val="00225AE0"/>
    <w:rsid w:val="00260A18"/>
    <w:rsid w:val="0028098E"/>
    <w:rsid w:val="00293341"/>
    <w:rsid w:val="0029734F"/>
    <w:rsid w:val="002C7290"/>
    <w:rsid w:val="002D4C41"/>
    <w:rsid w:val="002E46E8"/>
    <w:rsid w:val="002F2B1D"/>
    <w:rsid w:val="00312260"/>
    <w:rsid w:val="00320077"/>
    <w:rsid w:val="00326640"/>
    <w:rsid w:val="00334BAB"/>
    <w:rsid w:val="00350352"/>
    <w:rsid w:val="0035283E"/>
    <w:rsid w:val="00353053"/>
    <w:rsid w:val="00362E28"/>
    <w:rsid w:val="00385C49"/>
    <w:rsid w:val="003E2573"/>
    <w:rsid w:val="003E5866"/>
    <w:rsid w:val="00402AC4"/>
    <w:rsid w:val="00406D12"/>
    <w:rsid w:val="00430AA9"/>
    <w:rsid w:val="004377BC"/>
    <w:rsid w:val="004A35BA"/>
    <w:rsid w:val="004A5154"/>
    <w:rsid w:val="004B257A"/>
    <w:rsid w:val="004B5024"/>
    <w:rsid w:val="004E024B"/>
    <w:rsid w:val="00515635"/>
    <w:rsid w:val="005244DC"/>
    <w:rsid w:val="005453A2"/>
    <w:rsid w:val="005A3436"/>
    <w:rsid w:val="005A6F82"/>
    <w:rsid w:val="005B5699"/>
    <w:rsid w:val="005C3DE6"/>
    <w:rsid w:val="005C693A"/>
    <w:rsid w:val="005D5A04"/>
    <w:rsid w:val="005E2351"/>
    <w:rsid w:val="00610787"/>
    <w:rsid w:val="00652FAB"/>
    <w:rsid w:val="006746C8"/>
    <w:rsid w:val="006D18D9"/>
    <w:rsid w:val="006D3742"/>
    <w:rsid w:val="006D6291"/>
    <w:rsid w:val="006F289A"/>
    <w:rsid w:val="007113C5"/>
    <w:rsid w:val="00740E36"/>
    <w:rsid w:val="0075401F"/>
    <w:rsid w:val="00754C02"/>
    <w:rsid w:val="00790447"/>
    <w:rsid w:val="007926E3"/>
    <w:rsid w:val="007A488F"/>
    <w:rsid w:val="007A7BA2"/>
    <w:rsid w:val="007E2D7A"/>
    <w:rsid w:val="007E35B4"/>
    <w:rsid w:val="007F4044"/>
    <w:rsid w:val="00800D7A"/>
    <w:rsid w:val="00802BE7"/>
    <w:rsid w:val="0086118F"/>
    <w:rsid w:val="008679E7"/>
    <w:rsid w:val="00884B50"/>
    <w:rsid w:val="00894152"/>
    <w:rsid w:val="008B5456"/>
    <w:rsid w:val="008C16F0"/>
    <w:rsid w:val="008C5EF9"/>
    <w:rsid w:val="008D0EBC"/>
    <w:rsid w:val="008E00D2"/>
    <w:rsid w:val="008F23F9"/>
    <w:rsid w:val="008F5902"/>
    <w:rsid w:val="00901848"/>
    <w:rsid w:val="00905981"/>
    <w:rsid w:val="009502FD"/>
    <w:rsid w:val="009771D6"/>
    <w:rsid w:val="009A1835"/>
    <w:rsid w:val="009A32DD"/>
    <w:rsid w:val="009B0ADD"/>
    <w:rsid w:val="009C0720"/>
    <w:rsid w:val="009C2E1F"/>
    <w:rsid w:val="009C4F25"/>
    <w:rsid w:val="00A018ED"/>
    <w:rsid w:val="00A21B18"/>
    <w:rsid w:val="00A23125"/>
    <w:rsid w:val="00A35918"/>
    <w:rsid w:val="00AA20CC"/>
    <w:rsid w:val="00AC5E03"/>
    <w:rsid w:val="00B66F4E"/>
    <w:rsid w:val="00B710B2"/>
    <w:rsid w:val="00B97F3B"/>
    <w:rsid w:val="00BF3369"/>
    <w:rsid w:val="00C071D1"/>
    <w:rsid w:val="00C308CB"/>
    <w:rsid w:val="00C555ED"/>
    <w:rsid w:val="00C57E79"/>
    <w:rsid w:val="00C625AA"/>
    <w:rsid w:val="00C95551"/>
    <w:rsid w:val="00CB7061"/>
    <w:rsid w:val="00CC62DC"/>
    <w:rsid w:val="00CE7E7B"/>
    <w:rsid w:val="00CF5250"/>
    <w:rsid w:val="00D2751C"/>
    <w:rsid w:val="00D402D2"/>
    <w:rsid w:val="00D62820"/>
    <w:rsid w:val="00DA5608"/>
    <w:rsid w:val="00DA6179"/>
    <w:rsid w:val="00DB72F8"/>
    <w:rsid w:val="00DD5156"/>
    <w:rsid w:val="00DE620F"/>
    <w:rsid w:val="00DF2CEC"/>
    <w:rsid w:val="00E24644"/>
    <w:rsid w:val="00E31A16"/>
    <w:rsid w:val="00E334B6"/>
    <w:rsid w:val="00E40F9A"/>
    <w:rsid w:val="00E43DB2"/>
    <w:rsid w:val="00E73F25"/>
    <w:rsid w:val="00E83DBB"/>
    <w:rsid w:val="00EE5BD5"/>
    <w:rsid w:val="00EF20CE"/>
    <w:rsid w:val="00EF771C"/>
    <w:rsid w:val="00F9289E"/>
    <w:rsid w:val="00FA68CB"/>
    <w:rsid w:val="00FB4B1B"/>
    <w:rsid w:val="00FD6D2C"/>
    <w:rsid w:val="00FE5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60D10"/>
  <w15:chartTrackingRefBased/>
  <w15:docId w15:val="{E9CE87E1-83AB-4002-BDCB-3569345C2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1A16"/>
    <w:rPr>
      <w:kern w:val="2"/>
      <w:lang w:val="lt-LT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9B0A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0A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0AD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0A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0AD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0A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0A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0A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0A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0AD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0AD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0AD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0AD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0AD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0A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0A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0A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0A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0A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0A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0A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0A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0A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0A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0A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0AD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0AD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0AD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0ADD"/>
    <w:rPr>
      <w:b/>
      <w:bCs/>
      <w:smallCaps/>
      <w:color w:val="2F5496" w:themeColor="accent1" w:themeShade="BF"/>
      <w:spacing w:val="5"/>
    </w:rPr>
  </w:style>
  <w:style w:type="paragraph" w:styleId="Revision">
    <w:name w:val="Revision"/>
    <w:hidden/>
    <w:uiPriority w:val="99"/>
    <w:semiHidden/>
    <w:rsid w:val="001361ED"/>
    <w:pPr>
      <w:spacing w:after="0" w:line="240" w:lineRule="auto"/>
    </w:pPr>
    <w:rPr>
      <w:kern w:val="2"/>
      <w:lang w:val="lt-LT"/>
      <w14:ligatures w14:val="standardContextual"/>
    </w:rPr>
  </w:style>
  <w:style w:type="character" w:styleId="CommentReference">
    <w:name w:val="annotation reference"/>
    <w:basedOn w:val="DefaultParagraphFont"/>
    <w:uiPriority w:val="99"/>
    <w:semiHidden/>
    <w:unhideWhenUsed/>
    <w:rsid w:val="001361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361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361ED"/>
    <w:rPr>
      <w:kern w:val="2"/>
      <w:sz w:val="20"/>
      <w:szCs w:val="20"/>
      <w:lang w:val="lt-LT"/>
      <w14:ligatures w14:val="standardContextu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61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61ED"/>
    <w:rPr>
      <w:b/>
      <w:bCs/>
      <w:kern w:val="2"/>
      <w:sz w:val="20"/>
      <w:szCs w:val="20"/>
      <w:lang w:val="lt-LT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6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07756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94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7994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AE00FB-AEE5-4B83-A8AF-955AB6B6F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1756</Words>
  <Characters>10015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MACENAITE Simona</dc:creator>
  <cp:keywords/>
  <dc:description/>
  <cp:lastModifiedBy>Hanna Kryszewska</cp:lastModifiedBy>
  <cp:revision>4</cp:revision>
  <dcterms:created xsi:type="dcterms:W3CDTF">2025-03-21T17:40:00Z</dcterms:created>
  <dcterms:modified xsi:type="dcterms:W3CDTF">2025-03-21T17:48:00Z</dcterms:modified>
</cp:coreProperties>
</file>